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6"/>
        <w:gridCol w:w="3156"/>
        <w:gridCol w:w="3156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vAlign w:val="center"/>
          </w:tcPr>
          <w:p>
            <w:pPr>
              <w:pStyle w:val="a8"/>
              <w:rPr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vAlign w:val="center"/>
          </w:tcPr>
          <w:p>
            <w:pPr>
              <w:pStyle w:val="a8"/>
              <w:rPr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vAlign w:val="center"/>
          </w:tcPr>
          <w:p>
            <w:pPr>
              <w:pStyle w:val="a8"/>
              <w:rPr>
                <w:sz w:val="1"/>
                <w:szCs w:val="1"/>
              </w:rPr>
            </w:pPr>
          </w:p>
        </w:tc>
      </w:tr>
      <w:tr>
        <w:trPr>
          <w:trHeight w:val="588" w:hRule="atLeast"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HY헤드라인M" w:eastAsia="HY헤드라인M" w:cs="HY헤드라인M"/>
                <w:b/>
                <w:bCs/>
                <w:sz w:val="40"/>
                <w:szCs w:val="40"/>
              </w:rPr>
            </w:pPr>
            <w:r>
              <w:rPr>
                <w:rFonts w:ascii="Arial" w:eastAsia="Arial" w:hAnsi="Arial" w:cs="HY헤드라인M"/>
                <w:b/>
                <w:bCs/>
                <w:sz w:val="34"/>
                <w:szCs w:val="34"/>
              </w:rPr>
              <w:t>Koreyada istiqomat qiluvchi (18 yoshdan oshgan) chet elliklar uchun</w:t>
            </w:r>
            <w:r>
              <w:rPr>
                <w:rFonts w:ascii="Times New Roman" w:eastAsia="Times New Roman" w:hAnsi="Times New Roman" w:cs="HY헤드라인M"/>
                <w:b/>
                <w:bCs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HY헤드라인M"/>
                <w:b/>
                <w:bCs/>
                <w:sz w:val="34"/>
                <w:szCs w:val="34"/>
              </w:rPr>
              <w:t>uchinchi</w:t>
            </w:r>
            <w:r>
              <w:rPr>
                <w:lang w:eastAsia="ko-KR"/>
                <w:rFonts w:ascii="Times New Roman" w:eastAsia="Times New Roman" w:hAnsi="Times New Roman" w:cs="HY헤드라인M"/>
                <w:b/>
                <w:bCs/>
                <w:color w:val="000000"/>
                <w:sz w:val="34"/>
                <w:szCs w:val="34"/>
                <w:rtl w:val="off"/>
              </w:rPr>
              <w:t>(booster)</w:t>
            </w:r>
            <w:r>
              <w:rPr>
                <w:rFonts w:ascii="Arial" w:eastAsia="Arial" w:hAnsi="Arial" w:cs="HY헤드라인M"/>
                <w:b/>
                <w:bCs/>
                <w:sz w:val="34"/>
                <w:szCs w:val="34"/>
              </w:rPr>
              <w:t xml:space="preserve"> emlash haqida ma'lumot</w:t>
            </w: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vAlign w:val="center"/>
          </w:tcPr>
          <w:p>
            <w:pPr>
              <w:pStyle w:val="a8"/>
              <w:spacing w:line="240" w:lineRule="auto"/>
              <w:rPr>
                <w:rFonts w:ascii="HY헤드라인M" w:eastAsia="HY헤드라인M" w:cs="HY헤드라인M"/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vAlign w:val="center"/>
          </w:tcPr>
          <w:p>
            <w:pPr>
              <w:pStyle w:val="a8"/>
              <w:spacing w:line="240" w:lineRule="auto"/>
              <w:rPr>
                <w:rFonts w:ascii="HY헤드라인M" w:eastAsia="HY헤드라인M" w:cs="HY헤드라인M"/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vAlign w:val="center"/>
          </w:tcPr>
          <w:p>
            <w:pPr>
              <w:pStyle w:val="a8"/>
              <w:spacing w:line="240" w:lineRule="auto"/>
              <w:rPr>
                <w:rFonts w:ascii="HY헤드라인M" w:eastAsia="HY헤드라인M" w:cs="HY헤드라인M"/>
                <w:sz w:val="1"/>
                <w:szCs w:val="1"/>
              </w:rPr>
            </w:pPr>
          </w:p>
        </w:tc>
      </w:tr>
    </w:tbl>
    <w:p>
      <w:pPr>
        <w:rPr>
          <w:color w:val="000000"/>
          <w:sz w:val="2"/>
        </w:rPr>
      </w:pPr>
    </w:p>
    <w:p>
      <w:pPr>
        <w:pStyle w:val="a8"/>
        <w:tabs>
          <w:tab w:val="left" w:pos="6760"/>
        </w:tabs>
        <w:spacing w:line="240" w:lineRule="auto"/>
        <w:rPr>
          <w:rFonts w:ascii="HCI Poppy" w:eastAsia="휴먼명조" w:cs="휴먼명조"/>
          <w:sz w:val="12"/>
          <w:szCs w:val="1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4"/>
      </w:tblGrid>
      <w:tr>
        <w:trPr>
          <w:trHeight w:val="1587" w:hRule="atLeast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240" w:lineRule="auto"/>
              <w:rPr>
                <w:rFonts w:ascii="Arial" w:eastAsia="Arial" w:hAnsi="Arial" w:cs="휴먼고딕"/>
              </w:rPr>
            </w:pPr>
            <w:r>
              <w:rPr>
                <w:rFonts w:ascii="Times New Roman" w:eastAsia="Times New Roman" w:hAnsi="Times New Roman" w:cs="휴먼고딕"/>
                <w:color w:val="000000"/>
              </w:rPr>
              <w:t>V</w:t>
            </w:r>
            <w:r>
              <w:rPr>
                <w:rFonts w:ascii="Arial" w:eastAsia="Arial" w:hAnsi="Arial" w:cs="휴먼고딕"/>
                <w:color w:val="000000"/>
              </w:rPr>
              <w:t>aqt o'tishi bilan emlas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hning samaradorligi pasayadi, bu esa</w:t>
            </w:r>
            <w:r>
              <w:rPr>
                <w:rFonts w:ascii="Arial" w:eastAsia="Arial" w:hAnsi="Arial" w:cs="휴먼고딕"/>
                <w:color w:val="000000"/>
              </w:rPr>
              <w:t xml:space="preserve"> infektsiya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 xml:space="preserve">yuqish </w:t>
            </w:r>
            <w:r>
              <w:rPr>
                <w:rFonts w:ascii="Arial" w:eastAsia="Arial" w:hAnsi="Arial" w:cs="휴먼고딕"/>
                <w:color w:val="000000"/>
              </w:rPr>
              <w:t xml:space="preserve">xavfini oshiradi. COVID-19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ga qarshi</w:t>
            </w:r>
            <w:r>
              <w:rPr>
                <w:rFonts w:ascii="Arial" w:eastAsia="Arial" w:hAnsi="Arial" w:cs="휴먼고딕"/>
                <w:color w:val="000000"/>
              </w:rPr>
              <w:t xml:space="preserve"> uchinchi emlash(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booster)</w:t>
            </w:r>
            <w:r>
              <w:rPr>
                <w:rFonts w:ascii="Arial" w:eastAsia="Arial" w:hAnsi="Arial" w:cs="휴먼고딕"/>
                <w:color w:val="000000"/>
              </w:rPr>
              <w:t xml:space="preserve">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amalga oshirilsa</w:t>
            </w:r>
            <w:r>
              <w:rPr>
                <w:rFonts w:ascii="Arial" w:eastAsia="Arial" w:hAnsi="Arial" w:cs="휴먼고딕"/>
                <w:color w:val="000000"/>
              </w:rPr>
              <w:t xml:space="preserve">,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f</w:t>
            </w:r>
            <w:r>
              <w:rPr>
                <w:rFonts w:ascii="Arial" w:eastAsia="Arial" w:hAnsi="Arial" w:cs="휴먼고딕"/>
                <w:color w:val="000000"/>
              </w:rPr>
              <w:t>aqat asosiy emlashdan ko'ra infektsiyalar va jiddiy kasalliklar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 xml:space="preserve"> yuqishining </w:t>
            </w:r>
            <w:r>
              <w:rPr>
                <w:rFonts w:ascii="Arial" w:eastAsia="Arial" w:hAnsi="Arial" w:cs="휴먼고딕"/>
                <w:color w:val="000000"/>
              </w:rPr>
              <w:t xml:space="preserve">oldini olishda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 xml:space="preserve">katta </w:t>
            </w:r>
            <w:r>
              <w:rPr>
                <w:rFonts w:ascii="Arial" w:eastAsia="Arial" w:hAnsi="Arial" w:cs="휴먼고딕"/>
                <w:color w:val="000000"/>
              </w:rPr>
              <w:t>samara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 xml:space="preserve">ga ega. </w:t>
            </w:r>
          </w:p>
          <w:p>
            <w:pPr>
              <w:pStyle w:val="a8"/>
              <w:spacing w:line="240" w:lineRule="auto"/>
              <w:rPr>
                <w:lang w:eastAsia="ko-KR"/>
                <w:rFonts w:ascii="Arial" w:eastAsia="Arial" w:hAnsi="Arial" w:hint="eastAsia"/>
                <w:color w:val="000000"/>
                <w:rtl w:val="off"/>
              </w:rPr>
            </w:pPr>
            <w:r>
              <w:rPr>
                <w:rFonts w:ascii="Arial" w:eastAsia="Arial" w:hAnsi="Arial" w:cs="휴먼고딕"/>
              </w:rPr>
              <w:t>So'nggi paytlarda tasdiqlangan COVID-19 holatlari</w:t>
            </w:r>
            <w:r>
              <w:rPr>
                <w:lang w:eastAsia="ko-KR"/>
                <w:rFonts w:ascii="Arial" w:eastAsia="Arial" w:hAnsi="Arial" w:cs="휴먼고딕"/>
                <w:rtl w:val="off"/>
              </w:rPr>
              <w:t xml:space="preserve"> </w:t>
            </w:r>
            <w:r>
              <w:rPr>
                <w:rFonts w:ascii="Arial" w:eastAsia="Arial" w:hAnsi="Arial" w:cs="휴먼고딕"/>
                <w:color w:val="000000"/>
              </w:rPr>
              <w:t xml:space="preserve">orasida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chet elliklar soni juda</w:t>
            </w:r>
            <w:r>
              <w:rPr>
                <w:rFonts w:ascii="Arial" w:eastAsia="Arial" w:hAnsi="Arial" w:cs="휴먼고딕"/>
                <w:color w:val="000000"/>
              </w:rPr>
              <w:t xml:space="preserve"> yuqori,</w:t>
            </w:r>
            <w:r>
              <w:rPr>
                <w:rFonts w:ascii="Arial" w:eastAsia="Arial" w:hAnsi="Arial" w:cs="휴먼고딕"/>
              </w:rPr>
              <w:t xml:space="preserve"> uchinchi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 xml:space="preserve">(booster) </w:t>
            </w:r>
            <w:r>
              <w:rPr>
                <w:rFonts w:ascii="Arial" w:eastAsia="Arial" w:hAnsi="Arial" w:cs="휴먼고딕"/>
              </w:rPr>
              <w:t xml:space="preserve">emlash darajasi </w:t>
            </w:r>
            <w:r>
              <w:rPr>
                <w:lang w:eastAsia="ko-KR"/>
                <w:rFonts w:ascii="Arial" w:eastAsia="Arial" w:hAnsi="Arial" w:cs="휴먼고딕"/>
                <w:rtl w:val="off"/>
              </w:rPr>
              <w:t>esa fuqarolari</w:t>
            </w:r>
            <w:r>
              <w:rPr>
                <w:rFonts w:ascii="Arial" w:eastAsia="Arial" w:hAnsi="Arial" w:cs="휴먼고딕"/>
              </w:rPr>
              <w:t>ga nisbatan past.</w:t>
            </w:r>
            <w:r>
              <w:rPr>
                <w:rFonts w:ascii="Arial" w:eastAsia="Arial" w:hAnsi="Arial" w:hint="default"/>
              </w:rPr>
              <w:t xml:space="preserve"> </w:t>
            </w:r>
            <w:r>
              <w:rPr>
                <w:lang w:eastAsia="ko-KR"/>
                <w:rFonts w:ascii="Arial" w:eastAsia="Arial" w:hAnsi="Arial" w:hint="default"/>
                <w:color w:val="000000"/>
                <w:rtl w:val="off"/>
              </w:rPr>
              <w:t xml:space="preserve">Shunga ko'ra Koreada xavfsiz hayot kechirish uchun iltimos, uchinchi emlashni amalga oshiring. </w:t>
            </w:r>
          </w:p>
          <w:p>
            <w:pPr>
              <w:pStyle w:val="a8"/>
              <w:spacing w:line="240" w:lineRule="auto"/>
              <w:rPr>
                <w:rFonts w:ascii="휴먼고딕" w:eastAsia="휴먼고딕" w:cs="휴먼고딕"/>
                <w:b/>
                <w:bCs/>
                <w:spacing w:val="-2"/>
              </w:rPr>
            </w:pPr>
            <w:r>
              <w:rPr>
                <w:rFonts w:ascii="Arial" w:eastAsia="Arial" w:hAnsi="Arial" w:cs="휴먼고딕"/>
                <w:b/>
                <w:bCs/>
                <w:spacing w:val="-2"/>
              </w:rPr>
              <w:t xml:space="preserve">Koreyada yoki xorijda asosiy emlashni tugatgan 18 yoshdan oshgan xorijliklar </w:t>
            </w:r>
            <w:r>
              <w:rPr>
                <w:lang w:eastAsia="ko-KR"/>
                <w:rFonts w:ascii="Arial" w:eastAsia="Arial" w:hAnsi="Arial" w:cs="휴먼고딕"/>
                <w:b/>
                <w:bCs/>
                <w:spacing w:val="-2"/>
                <w:rtl w:val="off"/>
              </w:rPr>
              <w:t>3-</w:t>
            </w:r>
            <w:r>
              <w:rPr>
                <w:rFonts w:ascii="Arial" w:eastAsia="Arial" w:hAnsi="Arial" w:cs="휴먼고딕"/>
                <w:b/>
                <w:bCs/>
                <w:spacing w:val="-2"/>
              </w:rPr>
              <w:t>emlash (booster)</w:t>
            </w:r>
            <w:r>
              <w:rPr>
                <w:lang w:eastAsia="ko-KR"/>
                <w:rFonts w:ascii="Arial" w:eastAsia="Arial" w:hAnsi="Arial" w:cs="휴먼고딕"/>
                <w:b/>
                <w:bCs/>
                <w:spacing w:val="-2"/>
                <w:rtl w:val="off"/>
              </w:rPr>
              <w:t>ni</w:t>
            </w:r>
            <w:r>
              <w:rPr>
                <w:rFonts w:ascii="Arial" w:eastAsia="Arial" w:hAnsi="Arial" w:cs="휴먼고딕"/>
                <w:b/>
                <w:bCs/>
                <w:spacing w:val="-2"/>
              </w:rPr>
              <w:t xml:space="preserve"> bepul olishlari</w:t>
            </w:r>
            <w:r>
              <w:rPr>
                <w:lang w:eastAsia="ko-KR"/>
                <w:rFonts w:ascii="Arial" w:eastAsia="Arial" w:hAnsi="Arial" w:cs="휴먼고딕"/>
                <w:b/>
                <w:bCs/>
                <w:spacing w:val="-2"/>
                <w:rtl w:val="off"/>
              </w:rPr>
              <w:t xml:space="preserve"> </w:t>
            </w:r>
            <w:r>
              <w:rPr>
                <w:rFonts w:ascii="Arial" w:eastAsia="Arial" w:hAnsi="Arial" w:cs="휴먼고딕"/>
                <w:b/>
                <w:bCs/>
                <w:spacing w:val="-2"/>
              </w:rPr>
              <w:t>mumkin.</w:t>
            </w:r>
          </w:p>
        </w:tc>
      </w:tr>
    </w:tbl>
    <w:p>
      <w:pPr>
        <w:rPr>
          <w:color w:val="000000"/>
          <w:sz w:val="2"/>
        </w:rPr>
      </w:pPr>
    </w:p>
    <w:tbl>
      <w:tblPr>
        <w:tblpPr w:vertAnchor="text" w:horzAnchor="page" w:tblpX="1466" w:tblpY="164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jc w:val="left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4"/>
      </w:tblGrid>
      <w:tr>
        <w:trPr>
          <w:jc w:val="center"/>
          <w:trHeight w:val="7339" w:hRule="atLeast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rPr>
                <w:rFonts w:ascii="Arial" w:eastAsia="Arial" w:hAnsi="Arial" w:cs="휴먼고딕"/>
              </w:rPr>
            </w:pPr>
            <w:r>
              <w:rPr>
                <w:rFonts w:ascii="Arial" w:eastAsia="Arial" w:hAnsi="Arial" w:cs="휴먼고딕"/>
              </w:rPr>
              <w:t>ㅇ</w:t>
            </w:r>
            <w:r>
              <w:rPr>
                <w:rFonts w:ascii="Arial" w:eastAsia="Arial" w:hAnsi="Arial" w:cs="휴먼고딕"/>
              </w:rPr>
              <w:t xml:space="preserve"> </w:t>
            </w:r>
            <w:r>
              <w:rPr>
                <w:rFonts w:ascii="Arial" w:eastAsia="Arial" w:hAnsi="Arial" w:cs="휴먼고딕"/>
              </w:rPr>
              <w:t>Emlash muddati</w:t>
            </w:r>
          </w:p>
          <w:p>
            <w:pPr>
              <w:pStyle w:val="a8"/>
              <w:rPr>
                <w:rFonts w:ascii="Arial" w:eastAsia="Arial" w:hAnsi="Arial" w:cs="휴먼고딕"/>
              </w:rPr>
            </w:pPr>
            <w:r>
              <w:rPr>
                <w:rFonts w:ascii="Arial" w:eastAsia="Arial" w:hAnsi="Arial" w:cs="휴먼고딕"/>
              </w:rPr>
              <w:t xml:space="preserve">  - Asosiy emlash</w:t>
            </w:r>
            <w:r>
              <w:rPr>
                <w:rFonts w:ascii="Arial" w:eastAsia="Arial" w:hAnsi="Arial" w:cs="휴먼고딕"/>
              </w:rPr>
              <w:t xml:space="preserve"> </w:t>
            </w:r>
            <w:r>
              <w:rPr>
                <w:rFonts w:ascii="Arial" w:eastAsia="Arial" w:hAnsi="Arial" w:cs="휴먼고딕"/>
              </w:rPr>
              <w:t xml:space="preserve">tugagandan keyin 3 oy (90 kun) o'tgach, uchinchi emlashni olish mumkin. Janssen vaktsinasini oluvchilar 2 oy (60 kun) o'tgandan keyin ikkinchi </w:t>
            </w:r>
            <w:r>
              <w:rPr>
                <w:rFonts w:ascii="Arial" w:eastAsia="Arial" w:hAnsi="Arial" w:cs="휴먼고딕"/>
                <w:color w:val="000000"/>
              </w:rPr>
              <w:t>vaktsina(booster)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ni</w:t>
            </w:r>
            <w:r>
              <w:rPr>
                <w:rFonts w:ascii="Arial" w:eastAsia="Arial" w:hAnsi="Arial" w:cs="휴먼고딕"/>
                <w:color w:val="000000"/>
              </w:rPr>
              <w:t xml:space="preserve"> </w:t>
            </w:r>
            <w:r>
              <w:rPr>
                <w:rFonts w:ascii="Arial" w:eastAsia="Arial" w:hAnsi="Arial" w:cs="휴먼고딕"/>
              </w:rPr>
              <w:t>olishlari mumkin.</w:t>
            </w:r>
          </w:p>
          <w:p>
            <w:pPr>
              <w:pStyle w:val="a8"/>
              <w:rPr>
                <w:rFonts w:ascii="Arial" w:eastAsia="Arial" w:hAnsi="Arial" w:cs="휴먼고딕"/>
              </w:rPr>
            </w:pPr>
            <w:r>
              <w:rPr>
                <w:rFonts w:ascii="Arial" w:eastAsia="Arial" w:hAnsi="Arial" w:cs="휴먼고딕"/>
              </w:rPr>
              <w:t xml:space="preserve">    * Asosiy emlash: Pfizer, Moderna va AstraZeneca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vaktsinalari</w:t>
            </w:r>
            <w:r>
              <w:rPr>
                <w:rFonts w:ascii="Arial" w:eastAsia="Arial" w:hAnsi="Arial" w:cs="휴먼고딕"/>
                <w:color w:val="000000"/>
              </w:rPr>
              <w:t xml:space="preserve"> 2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marta</w:t>
            </w:r>
            <w:r>
              <w:rPr>
                <w:rFonts w:ascii="Arial" w:eastAsia="Arial" w:hAnsi="Arial" w:cs="휴먼고딕"/>
                <w:color w:val="000000"/>
              </w:rPr>
              <w:t xml:space="preserve">, </w:t>
            </w:r>
            <w:r>
              <w:rPr>
                <w:rFonts w:ascii="Arial" w:eastAsia="Arial" w:hAnsi="Arial" w:cs="휴먼고딕"/>
              </w:rPr>
              <w:t xml:space="preserve">Janssen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 xml:space="preserve">vaktsinasi </w:t>
            </w:r>
            <w:r>
              <w:rPr>
                <w:rFonts w:ascii="Arial" w:eastAsia="Arial" w:hAnsi="Arial" w:cs="휴먼고딕"/>
                <w:color w:val="000000"/>
              </w:rPr>
              <w:t xml:space="preserve">1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marta</w:t>
            </w:r>
          </w:p>
          <w:p>
            <w:pPr>
              <w:pStyle w:val="a8"/>
              <w:ind w:left="312" w:hanging="312"/>
              <w:spacing w:line="240" w:lineRule="auto"/>
              <w:rPr>
                <w:rFonts w:ascii="Arial" w:eastAsia="Arial" w:hAnsi="Arial" w:cs="휴먼고딕"/>
                <w:color w:val="000000"/>
              </w:rPr>
            </w:pPr>
            <w:r>
              <w:rPr>
                <w:rFonts w:ascii="Arial" w:eastAsia="Arial" w:hAnsi="Arial" w:cs="휴먼고딕"/>
              </w:rPr>
              <w:t xml:space="preserve"> </w:t>
            </w:r>
            <w:r>
              <w:rPr>
                <w:rFonts w:ascii="Arial" w:eastAsia="Arial" w:hAnsi="Arial" w:cs="휴먼고딕"/>
                <w:color w:val="000000"/>
              </w:rPr>
              <w:t xml:space="preserve"> - Agar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 xml:space="preserve">asosiy </w:t>
            </w:r>
            <w:r>
              <w:rPr>
                <w:rFonts w:ascii="Arial" w:eastAsia="Arial" w:hAnsi="Arial" w:cs="휴먼고딕"/>
                <w:color w:val="000000"/>
              </w:rPr>
              <w:t>emlash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ni</w:t>
            </w:r>
            <w:r>
              <w:rPr>
                <w:rFonts w:ascii="Arial" w:eastAsia="Arial" w:hAnsi="Arial" w:cs="휴먼고딕"/>
                <w:color w:val="000000"/>
              </w:rPr>
              <w:t xml:space="preserve"> tuga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tganingizdan</w:t>
            </w:r>
            <w:r>
              <w:rPr>
                <w:rFonts w:ascii="Arial" w:eastAsia="Arial" w:hAnsi="Arial" w:cs="휴먼고딕"/>
                <w:color w:val="000000"/>
              </w:rPr>
              <w:t xml:space="preserve"> keyin 6 oy ichida uchinchi emlash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ni olmasangiz</w:t>
            </w:r>
            <w:r>
              <w:rPr>
                <w:rFonts w:ascii="Arial" w:eastAsia="Arial" w:hAnsi="Arial" w:cs="휴먼고딕"/>
                <w:color w:val="000000"/>
              </w:rPr>
              <w:t xml:space="preserve">,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 xml:space="preserve">“방역패스” </w:t>
            </w:r>
            <w:r>
              <w:rPr>
                <w:rFonts w:ascii="Arial" w:eastAsia="Arial" w:hAnsi="Arial" w:cs="휴먼고딕"/>
                <w:color w:val="000000"/>
              </w:rPr>
              <w:t>karantin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dan chetlatish</w:t>
            </w:r>
            <w:r>
              <w:rPr>
                <w:rFonts w:ascii="Arial" w:eastAsia="Arial" w:hAnsi="Arial" w:cs="휴먼고딕"/>
                <w:color w:val="000000"/>
              </w:rPr>
              <w:t xml:space="preserve">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huquqiy emas deb hisoblanib, u</w:t>
            </w:r>
            <w:r>
              <w:rPr>
                <w:rFonts w:ascii="Arial" w:eastAsia="Arial" w:hAnsi="Arial" w:cs="휴먼고딕"/>
                <w:color w:val="000000"/>
              </w:rPr>
              <w:t xml:space="preserve">chinchi emlashni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olsangiz huquqiyligi</w:t>
            </w:r>
            <w:r>
              <w:rPr>
                <w:rFonts w:ascii="Arial" w:eastAsia="Arial" w:hAnsi="Arial" w:cs="휴먼고딕"/>
                <w:color w:val="000000"/>
              </w:rPr>
              <w:t xml:space="preserve"> darhol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tan olinadi</w:t>
            </w:r>
          </w:p>
          <w:p>
            <w:pPr>
              <w:pStyle w:val="a8"/>
              <w:rPr>
                <w:rFonts w:ascii="Arial" w:eastAsia="Arial" w:hAnsi="Arial" w:cs="휴먼고딕"/>
              </w:rPr>
            </w:pPr>
            <w:r>
              <w:rPr>
                <w:rFonts w:ascii="Arial" w:eastAsia="Arial" w:hAnsi="Arial" w:cs="휴먼고딕"/>
              </w:rPr>
              <w:t>ㅇ</w:t>
            </w:r>
            <w:r>
              <w:rPr>
                <w:rFonts w:ascii="Arial" w:eastAsia="Arial" w:hAnsi="Arial" w:cs="휴먼고딕"/>
              </w:rPr>
              <w:t xml:space="preserve"> </w:t>
            </w:r>
            <w:r>
              <w:rPr>
                <w:rFonts w:ascii="Arial" w:eastAsia="Arial" w:hAnsi="Arial" w:cs="휴먼고딕"/>
              </w:rPr>
              <w:t>Vaktsina turi va emlash joyi</w:t>
            </w:r>
          </w:p>
          <w:p>
            <w:pPr>
              <w:pStyle w:val="a8"/>
              <w:rPr>
                <w:rFonts w:ascii="Arial" w:eastAsia="Arial" w:hAnsi="Arial" w:cs="휴먼고딕"/>
                <w:color w:val="000000"/>
              </w:rPr>
            </w:pPr>
            <w:r>
              <w:rPr>
                <w:rFonts w:ascii="Arial" w:eastAsia="Arial" w:hAnsi="Arial" w:cs="휴먼고딕"/>
              </w:rPr>
              <w:t xml:space="preserve">  - </w:t>
            </w:r>
            <w:r>
              <w:rPr>
                <w:rFonts w:ascii="Arial" w:eastAsia="Arial" w:hAnsi="Arial" w:cs="휴먼고딕"/>
                <w:color w:val="000000"/>
              </w:rPr>
              <w:t>Hozirda</w:t>
            </w:r>
            <w:r>
              <w:rPr>
                <w:rFonts w:ascii="Arial" w:eastAsia="Arial" w:hAnsi="Arial" w:cs="휴먼고딕"/>
                <w:color w:val="000000"/>
              </w:rPr>
              <w:t xml:space="preserve">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uchunchi emlash</w:t>
            </w:r>
            <w:r>
              <w:rPr>
                <w:rFonts w:ascii="Arial" w:eastAsia="Arial" w:hAnsi="Arial" w:cs="휴먼고딕"/>
                <w:color w:val="000000"/>
              </w:rPr>
              <w:t xml:space="preserve"> mRNK vaktsina(Pfizer, Moderna)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lar</w:t>
            </w:r>
            <w:r>
              <w:rPr>
                <w:rFonts w:ascii="Arial" w:eastAsia="Arial" w:hAnsi="Arial" w:cs="휴먼고딕"/>
                <w:color w:val="000000"/>
              </w:rPr>
              <w:t xml:space="preserve"> bilan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amalga oshirilmoqda</w:t>
            </w:r>
            <w:r>
              <w:rPr>
                <w:rFonts w:ascii="Arial" w:eastAsia="Arial" w:hAnsi="Arial" w:cs="휴먼고딕"/>
                <w:color w:val="000000"/>
              </w:rPr>
              <w:t>. Biroq, Janssen vaktsinasini ol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ganlar</w:t>
            </w:r>
            <w:r>
              <w:rPr>
                <w:rFonts w:ascii="Arial" w:eastAsia="Arial" w:hAnsi="Arial" w:cs="휴먼고딕"/>
                <w:color w:val="000000"/>
              </w:rPr>
              <w:t xml:space="preserve"> orasida, agar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i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kkinchi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 xml:space="preserve">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emlash</w:t>
            </w:r>
            <w:r>
              <w:rPr>
                <w:rFonts w:ascii="Arial" w:eastAsia="Arial" w:hAnsi="Arial" w:cs="휴먼고딕"/>
                <w:color w:val="000000"/>
              </w:rPr>
              <w:t xml:space="preserve"> (booster)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 xml:space="preserve">dan ko'ra </w:t>
            </w:r>
            <w:r>
              <w:rPr>
                <w:rFonts w:ascii="Arial" w:eastAsia="Arial" w:hAnsi="Arial" w:cs="휴먼고딕"/>
                <w:color w:val="000000"/>
              </w:rPr>
              <w:t>Janssen vaktsinasini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 xml:space="preserve"> </w:t>
            </w:r>
            <w:r>
              <w:rPr>
                <w:rFonts w:ascii="Arial" w:eastAsia="Arial" w:hAnsi="Arial" w:cs="휴먼고딕"/>
                <w:color w:val="000000"/>
              </w:rPr>
              <w:t>olishni istasangiz, eng yaqin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 xml:space="preserve"> jamoat</w:t>
            </w:r>
            <w:r>
              <w:rPr>
                <w:rFonts w:ascii="Arial" w:eastAsia="Arial" w:hAnsi="Arial" w:cs="휴먼고딕"/>
                <w:color w:val="000000"/>
              </w:rPr>
              <w:t xml:space="preserve"> sog'liqni saqlash markaziga murojaat qiling.</w:t>
            </w:r>
          </w:p>
          <w:p>
            <w:pPr>
              <w:pStyle w:val="a8"/>
              <w:ind w:left="311" w:hanging="311"/>
              <w:spacing w:line="240" w:lineRule="auto"/>
              <w:rPr>
                <w:rFonts w:ascii="Arial" w:eastAsia="Arial" w:hAnsi="Arial" w:cs="휴먼고딕"/>
              </w:rPr>
            </w:pPr>
            <w:r>
              <w:rPr>
                <w:rFonts w:ascii="Arial" w:eastAsia="Arial" w:hAnsi="Arial" w:cs="휴먼고딕"/>
              </w:rPr>
              <w:t xml:space="preserve">  - Sizda tibbiy sug'urta bormi yoki yo'qligidan qat'i nazar, siz vaktsinani COVID-19 ga qarshi emlashni ta'minlaydigan tibbiy muassasa yoki sog'liqni saqlash markazida olishingiz mumkin.</w:t>
            </w:r>
          </w:p>
          <w:p>
            <w:pPr>
              <w:pStyle w:val="a8"/>
              <w:ind w:left="363" w:hanging="363"/>
              <w:spacing w:line="240" w:lineRule="auto"/>
              <w:rPr>
                <w:rFonts w:ascii="Arial" w:eastAsia="Arial" w:hAnsi="Arial" w:cs="휴먼고딕"/>
              </w:rPr>
            </w:pPr>
            <w:r>
              <w:rPr>
                <w:rFonts w:ascii="Arial" w:eastAsia="Arial" w:hAnsi="Arial" w:cs="휴먼고딕" w:hint="eastAsia"/>
              </w:rPr>
              <w:t>ㅇ</w:t>
            </w:r>
            <w:r>
              <w:rPr>
                <w:rFonts w:ascii="Arial" w:eastAsia="Arial" w:hAnsi="Arial" w:cs="휴먼고딕"/>
              </w:rPr>
              <w:t xml:space="preserve"> Qanday qilib bron qilish kerak</w:t>
            </w:r>
          </w:p>
          <w:p>
            <w:pPr>
              <w:pStyle w:val="a8"/>
              <w:ind w:left="363" w:hanging="363"/>
              <w:spacing w:line="240" w:lineRule="auto"/>
              <w:rPr>
                <w:rFonts w:ascii="Arial" w:eastAsia="Arial" w:hAnsi="Arial" w:cs="휴먼고딕"/>
                <w:b/>
                <w:bCs/>
              </w:rPr>
            </w:pPr>
            <w:r>
              <w:rPr>
                <w:rFonts w:ascii="Arial" w:eastAsia="Arial" w:hAnsi="Arial" w:cs="휴먼고딕"/>
              </w:rPr>
              <w:t>①</w:t>
            </w:r>
            <w:r>
              <w:rPr>
                <w:rFonts w:ascii="Arial" w:eastAsia="Arial" w:hAnsi="Arial" w:cs="휴먼고딕"/>
              </w:rPr>
              <w:t xml:space="preserve"> </w:t>
            </w:r>
            <w:r>
              <w:rPr>
                <w:rFonts w:ascii="Arial" w:eastAsia="Arial" w:hAnsi="Arial" w:cs="휴먼고딕"/>
                <w:b/>
                <w:bCs/>
              </w:rPr>
              <w:t>Koreyada asosiy emlashlarni olgan xorijliklar</w:t>
            </w:r>
          </w:p>
          <w:p>
            <w:pPr>
              <w:pStyle w:val="a8"/>
              <w:ind w:left="363" w:hanging="363"/>
              <w:rPr>
                <w:rFonts w:ascii="Arial" w:eastAsia="Arial" w:hAnsi="Arial" w:cs="휴먼고딕"/>
                <w:b/>
                <w:bCs/>
              </w:rPr>
            </w:pPr>
            <w:r>
              <w:rPr>
                <w:rFonts w:ascii="Arial" w:eastAsia="Arial" w:hAnsi="Arial" w:cs="휴먼고딕"/>
                <w:b/>
                <w:bCs/>
              </w:rPr>
              <w:t xml:space="preserve"> 1) </w:t>
            </w:r>
            <w:r>
              <w:rPr>
                <w:rFonts w:ascii="Arial" w:eastAsia="Arial" w:hAnsi="Arial" w:cs="휴먼고딕"/>
                <w:b/>
                <w:bCs/>
              </w:rPr>
              <w:t>Ro'yxatdan o'tgan chet el fuqarosi: bron qilish asosiy emlash bilan bir xil tarzda onlayn yoki telefon orqali amalga oshirilishi mumkin.</w:t>
            </w:r>
          </w:p>
          <w:p>
            <w:pPr>
              <w:pStyle w:val="a8"/>
              <w:ind w:left="363" w:hanging="363"/>
              <w:rPr>
                <w:rFonts w:ascii="Arial" w:eastAsia="Arial" w:hAnsi="Arial" w:cs="휴먼고딕"/>
                <w:b/>
                <w:bCs/>
              </w:rPr>
            </w:pPr>
            <w:r>
              <w:rPr>
                <w:rFonts w:ascii="Arial" w:eastAsia="Arial" w:hAnsi="Arial" w:cs="휴먼고딕"/>
                <w:b/>
                <w:bCs/>
              </w:rPr>
              <w:t xml:space="preserve">    * Onlayn bron qilish: Korona 19 vaksinatsiyasini oldindan bron qilish tizimiga kiring (https://ncvr.kdca.go.kr) va shaxsingizni tasdiqlaganingizdan so'ng bron qiling.</w:t>
            </w:r>
          </w:p>
          <w:p>
            <w:pPr>
              <w:pStyle w:val="a8"/>
              <w:ind w:left="371" w:hanging="371"/>
              <w:spacing w:line="240" w:lineRule="auto"/>
              <w:rPr>
                <w:rFonts w:ascii="Arial" w:eastAsia="Arial" w:hAnsi="Arial" w:cs="휴먼고딕"/>
                <w:b/>
                <w:bCs/>
              </w:rPr>
            </w:pPr>
            <w:r>
              <w:rPr>
                <w:rFonts w:ascii="Arial" w:eastAsia="Arial" w:hAnsi="Arial" w:cs="휴먼고딕"/>
                <w:b/>
                <w:bCs/>
              </w:rPr>
              <w:t xml:space="preserve">    ** Telefon orqali bron qilish: Kasalliklarni nazorat qilish va oldini olish bo</w:t>
            </w:r>
            <w:r>
              <w:rPr>
                <w:rFonts w:ascii="Arial" w:eastAsia="Arial" w:hAnsi="Arial" w:cs="휴먼고딕"/>
                <w:b/>
                <w:bCs/>
              </w:rPr>
              <w:t>ʻ</w:t>
            </w:r>
            <w:r>
              <w:rPr>
                <w:rFonts w:ascii="Arial" w:eastAsia="Arial" w:hAnsi="Arial" w:cs="휴먼고딕"/>
                <w:b/>
                <w:bCs/>
              </w:rPr>
              <w:t>yicha qo</w:t>
            </w:r>
            <w:r>
              <w:rPr>
                <w:rFonts w:ascii="Arial" w:eastAsia="Arial" w:hAnsi="Arial" w:cs="휴먼고딕"/>
                <w:b/>
                <w:bCs/>
              </w:rPr>
              <w:t>ʻ</w:t>
            </w:r>
            <w:r>
              <w:rPr>
                <w:rFonts w:ascii="Arial" w:eastAsia="Arial" w:hAnsi="Arial" w:cs="휴먼고딕"/>
                <w:b/>
                <w:bCs/>
              </w:rPr>
              <w:t>ng</w:t>
            </w:r>
            <w:r>
              <w:rPr>
                <w:rFonts w:ascii="Arial" w:eastAsia="Arial" w:hAnsi="Arial" w:cs="휴먼고딕"/>
                <w:b/>
                <w:bCs/>
              </w:rPr>
              <w:t>ʻ</w:t>
            </w:r>
            <w:r>
              <w:rPr>
                <w:rFonts w:ascii="Arial" w:eastAsia="Arial" w:hAnsi="Arial" w:cs="휴먼고딕"/>
                <w:b/>
                <w:bCs/>
              </w:rPr>
              <w:t>iroqlar markazi (</w:t>
            </w:r>
            <w:r>
              <w:rPr>
                <w:rFonts w:ascii="Arial" w:eastAsia="Arial" w:hAnsi="Arial" w:cs="Segoe UI Symbol"/>
                <w:b/>
                <w:bCs/>
              </w:rPr>
              <w:t>☏</w:t>
            </w:r>
            <w:r>
              <w:rPr>
                <w:rFonts w:ascii="Arial" w:eastAsia="Arial" w:hAnsi="Arial" w:cs="휴먼고딕"/>
                <w:b/>
                <w:bCs/>
              </w:rPr>
              <w:t>1339) yoki mahalliy hukumat tomonidan bron qilish bo</w:t>
            </w:r>
            <w:r>
              <w:rPr>
                <w:rFonts w:ascii="Arial" w:eastAsia="Arial" w:hAnsi="Arial" w:cs="휴먼고딕"/>
                <w:b/>
                <w:bCs/>
              </w:rPr>
              <w:t>ʻ</w:t>
            </w:r>
            <w:r>
              <w:rPr>
                <w:rFonts w:ascii="Arial" w:eastAsia="Arial" w:hAnsi="Arial" w:cs="휴먼고딕"/>
                <w:b/>
                <w:bCs/>
              </w:rPr>
              <w:t xml:space="preserve">yicha maslahat olish uchun telefon raqami (https://ncv.kdca.go.kr </w:t>
            </w:r>
            <w:r>
              <w:rPr>
                <w:rFonts w:ascii="Arial" w:eastAsia="Arial" w:hAnsi="Arial" w:cs="휴먼고딕"/>
                <w:b/>
                <w:bCs/>
              </w:rPr>
              <w:t>→</w:t>
            </w:r>
            <w:r>
              <w:rPr>
                <w:rFonts w:ascii="Arial" w:eastAsia="Arial" w:hAnsi="Arial" w:cs="휴먼고딕"/>
                <w:b/>
                <w:bCs/>
              </w:rPr>
              <w:t xml:space="preserve"> </w:t>
            </w:r>
            <w:r>
              <w:rPr>
                <w:rFonts w:ascii="Arial" w:eastAsia="Arial" w:hAnsi="Arial" w:cs="휴먼고딕"/>
                <w:b/>
                <w:bCs/>
              </w:rPr>
              <w:t>“</w:t>
            </w:r>
            <w:r>
              <w:rPr>
                <w:rFonts w:ascii="Arial" w:eastAsia="Arial" w:hAnsi="Arial" w:cs="휴먼고딕"/>
                <w:b/>
                <w:bCs/>
              </w:rPr>
              <w:t>Korona 19 vaksinatsiyasi bo</w:t>
            </w:r>
            <w:r>
              <w:rPr>
                <w:rFonts w:ascii="Arial" w:eastAsia="Arial" w:hAnsi="Arial" w:cs="휴먼고딕"/>
                <w:b/>
                <w:bCs/>
              </w:rPr>
              <w:t>ʻ</w:t>
            </w:r>
            <w:r>
              <w:rPr>
                <w:rFonts w:ascii="Arial" w:eastAsia="Arial" w:hAnsi="Arial" w:cs="휴먼고딕"/>
                <w:b/>
                <w:bCs/>
              </w:rPr>
              <w:t xml:space="preserve">yicha </w:t>
            </w:r>
            <w:r>
              <w:rPr>
                <w:lang w:eastAsia="ko-KR"/>
                <w:rFonts w:ascii="Arial" w:eastAsia="Arial" w:hAnsi="Arial" w:cs="휴먼고딕"/>
                <w:b/>
                <w:bCs/>
                <w:color w:val="000000"/>
                <w:rtl w:val="off"/>
              </w:rPr>
              <w:t>qo'ngoroq orqali bron</w:t>
            </w:r>
            <w:r>
              <w:rPr>
                <w:rFonts w:ascii="Arial" w:eastAsia="Arial" w:hAnsi="Arial" w:cs="휴먼고딕"/>
                <w:b/>
                <w:bCs/>
                <w:color w:val="000000"/>
              </w:rPr>
              <w:t xml:space="preserve"> qilish</w:t>
            </w:r>
            <w:r>
              <w:rPr>
                <w:rFonts w:ascii="Arial" w:eastAsia="Arial" w:hAnsi="Arial" w:cs="휴먼고딕"/>
                <w:b/>
                <w:bCs/>
              </w:rPr>
              <w:t xml:space="preserve"> holati</w:t>
            </w:r>
            <w:r>
              <w:rPr>
                <w:rFonts w:ascii="Arial" w:eastAsia="Arial" w:hAnsi="Arial" w:cs="휴먼고딕"/>
                <w:b/>
                <w:bCs/>
              </w:rPr>
              <w:t>”</w:t>
            </w:r>
            <w:r>
              <w:rPr>
                <w:rFonts w:ascii="Arial" w:eastAsia="Arial" w:hAnsi="Arial" w:cs="휴먼고딕"/>
                <w:b/>
                <w:bCs/>
              </w:rPr>
              <w:t>ni tekshiring)</w:t>
            </w:r>
            <w:r>
              <w:rPr>
                <w:rFonts w:ascii="Arial" w:eastAsia="Arial" w:hAnsi="Arial" w:cs="휴먼고딕"/>
                <w:b/>
                <w:bCs/>
              </w:rPr>
              <w:t xml:space="preserve"> </w:t>
            </w:r>
          </w:p>
          <w:p>
            <w:pPr>
              <w:pStyle w:val="a8"/>
              <w:spacing w:line="240" w:lineRule="auto"/>
              <w:rPr>
                <w:lang w:eastAsia="ko-KR"/>
                <w:rFonts w:ascii="Arial" w:eastAsia="Arial" w:hAnsi="Arial" w:cs="휴먼고딕" w:hint="eastAsia"/>
                <w:b/>
                <w:bCs/>
                <w:rtl w:val="off"/>
              </w:rPr>
            </w:pPr>
            <w:r>
              <w:rPr>
                <w:rFonts w:ascii="Arial" w:eastAsia="Arial" w:hAnsi="Arial" w:cs="휴먼고딕"/>
                <w:b/>
                <w:bCs/>
              </w:rPr>
              <w:t xml:space="preserve">2) </w:t>
            </w:r>
            <w:r>
              <w:rPr>
                <w:rFonts w:ascii="Arial" w:eastAsia="Arial" w:hAnsi="Arial" w:cs="휴먼고딕"/>
                <w:b/>
                <w:bCs/>
              </w:rPr>
              <w:t>Ro'yxatdan o'tmagan chet elliklar (shu jumladan, noqonuniy immigrantlar): Siz asosiy emlash vaqtida sog'liqni saqlash markazi tomonidan berilgan vaqtinchalik boshqaruv raqamidan foydalanib, telefon orqali yoki emlash muassasasiga (tibbiyot muassasasi yoki davlat sog'liqni saqlash markazi) tashrif buyurib, bron qilishingiz mumkin.</w:t>
            </w:r>
          </w:p>
          <w:p>
            <w:pPr>
              <w:pStyle w:val="a8"/>
              <w:spacing w:line="240" w:lineRule="auto"/>
              <w:rPr>
                <w:rFonts w:ascii="Arial" w:eastAsia="Arial" w:hAnsi="Arial" w:cs="휴먼고딕"/>
                <w:b/>
                <w:bCs/>
              </w:rPr>
            </w:pPr>
            <w:r>
              <w:rPr>
                <w:rFonts w:ascii="Arial" w:eastAsia="Arial" w:hAnsi="Arial" w:cs="휴먼고딕"/>
                <w:b/>
                <w:bCs/>
                <w:color w:val="000000"/>
              </w:rPr>
              <w:t>② Chet elda asosiy emlashni tugatgan chet elliklar (mamlakatda qolish muddati 90 kundan kam bo'lgan chet elliklar ham tegishli</w:t>
            </w:r>
            <w:r>
              <w:rPr>
                <w:lang w:eastAsia="ko-KR"/>
                <w:rFonts w:ascii="Arial" w:eastAsia="Arial" w:hAnsi="Arial" w:cs="휴먼고딕"/>
                <w:b/>
                <w:bCs/>
                <w:color w:val="000000"/>
                <w:rtl w:val="off"/>
              </w:rPr>
              <w:t>)</w:t>
            </w:r>
          </w:p>
          <w:p>
            <w:pPr>
              <w:pStyle w:val="a8"/>
              <w:ind w:left="309" w:hanging="309"/>
              <w:rPr>
                <w:rFonts w:ascii="Arial" w:eastAsia="Arial" w:hAnsi="Arial" w:cs="휴먼고딕"/>
              </w:rPr>
            </w:pPr>
            <w:r>
              <w:rPr>
                <w:rFonts w:ascii="Arial" w:eastAsia="Arial" w:hAnsi="Arial" w:cs="휴먼고딕"/>
              </w:rPr>
              <w:t xml:space="preserve"> - </w:t>
            </w:r>
            <w:r>
              <w:rPr>
                <w:rFonts w:ascii="Arial" w:eastAsia="Arial" w:hAnsi="Arial" w:cs="휴먼고딕"/>
              </w:rPr>
              <w:t xml:space="preserve">Siz shaxsiy guvohnomangiz bilan yaqin atrofdagi sog'liqni saqlash markaziga tashrif buyurib, vaqtinchalik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ro'yxatga qo'yish</w:t>
            </w:r>
            <w:r>
              <w:rPr>
                <w:rFonts w:ascii="Arial" w:eastAsia="Arial" w:hAnsi="Arial" w:cs="휴먼고딕"/>
                <w:color w:val="000000"/>
              </w:rPr>
              <w:t xml:space="preserve"> raqamini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olsangiz shu bilan birga</w:t>
            </w:r>
            <w:r>
              <w:rPr>
                <w:rFonts w:ascii="Arial" w:eastAsia="Arial" w:hAnsi="Arial" w:cs="휴먼고딕"/>
                <w:color w:val="000000"/>
              </w:rPr>
              <w:t xml:space="preserve"> </w:t>
            </w:r>
            <w:r>
              <w:rPr>
                <w:rFonts w:ascii="Arial" w:eastAsia="Arial" w:hAnsi="Arial" w:cs="휴먼고딕"/>
                <w:color w:val="000000"/>
              </w:rPr>
              <w:t>chet elda emla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 xml:space="preserve">nilganlik haqida </w:t>
            </w:r>
            <w:r>
              <w:rPr>
                <w:rFonts w:ascii="Arial" w:eastAsia="Arial" w:hAnsi="Arial" w:cs="휴먼고딕"/>
                <w:color w:val="000000"/>
              </w:rPr>
              <w:t>ro'yxat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dan otish orqali</w:t>
            </w:r>
            <w:r>
              <w:rPr>
                <w:rFonts w:ascii="Arial" w:eastAsia="Arial" w:hAnsi="Arial" w:cs="휴먼고딕"/>
                <w:color w:val="000000"/>
              </w:rPr>
              <w:t xml:space="preserve"> telefon yoki emlash muassasasiga (tibbiyot muassasasi yoki sog'liqni saqlash markazi)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 xml:space="preserve">shaxsan </w:t>
            </w:r>
            <w:r>
              <w:rPr>
                <w:rFonts w:ascii="Arial" w:eastAsia="Arial" w:hAnsi="Arial" w:cs="휴먼고딕"/>
                <w:color w:val="000000"/>
              </w:rPr>
              <w:t xml:space="preserve">tashrif buyurib, bron qilishingiz mumkin. </w:t>
            </w:r>
          </w:p>
          <w:p>
            <w:pPr>
              <w:pStyle w:val="a8"/>
              <w:spacing w:line="240" w:lineRule="auto"/>
              <w:rPr>
                <w:rFonts w:ascii="휴먼고딕" w:eastAsia="휴먼고딕" w:cs="휴먼고딕"/>
              </w:rPr>
            </w:pPr>
            <w:r>
              <w:rPr>
                <w:rFonts w:ascii="Arial" w:eastAsia="Arial" w:hAnsi="Arial" w:cs="휴먼고딕"/>
              </w:rPr>
              <w:t xml:space="preserve">    * Ro'yxatdan o'tgan chet elliklar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ro'yxatga qo'yish</w:t>
            </w:r>
            <w:r>
              <w:rPr>
                <w:rFonts w:ascii="Arial" w:eastAsia="Arial" w:hAnsi="Arial" w:cs="휴먼고딕"/>
                <w:color w:val="000000"/>
              </w:rPr>
              <w:t xml:space="preserve"> </w:t>
            </w:r>
            <w:r>
              <w:rPr>
                <w:rFonts w:ascii="Arial" w:eastAsia="Arial" w:hAnsi="Arial" w:cs="휴먼고딕"/>
                <w:color w:val="000000"/>
              </w:rPr>
              <w:t xml:space="preserve">raqamini </w:t>
            </w:r>
            <w:r>
              <w:rPr>
                <w:lang w:eastAsia="ko-KR"/>
                <w:rFonts w:ascii="Arial" w:eastAsia="Arial" w:hAnsi="Arial" w:cs="휴먼고딕"/>
                <w:color w:val="000000"/>
                <w:rtl w:val="off"/>
              </w:rPr>
              <w:t>olishlari shart emas.</w:t>
            </w:r>
          </w:p>
        </w:tc>
      </w:tr>
    </w:tbl>
    <w:p>
      <w:pPr>
        <w:rPr>
          <w:color w:val="000000"/>
          <w:sz w:val="2"/>
        </w:rPr>
      </w:pPr>
    </w:p>
    <w:tbl>
      <w:tblPr>
        <w:tblpPr w:vertAnchor="text" w:horzAnchor="page" w:tblpX="1544" w:tblpY="8257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484"/>
      </w:tblGrid>
      <w:tr>
        <w:trPr>
          <w:trHeight w:val="1577" w:hRule="atLeast"/>
        </w:trPr>
        <w:tc>
          <w:tcPr>
            <w:tcW w:w="9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rPr>
                <w:rFonts w:ascii="Corbel Light" w:eastAsia="Corbel Light" w:hAnsi="Corbel Light" w:cs="휴먼고딕"/>
                <w:b/>
                <w:bCs/>
              </w:rPr>
            </w:pPr>
            <w:r>
              <w:rPr>
                <w:rFonts w:ascii="Corbel Light" w:eastAsia="Corbel Light" w:hAnsi="Corbel Light" w:cs="휴먼고딕"/>
                <w:b/>
                <w:bCs/>
              </w:rPr>
              <w:t>※</w:t>
            </w:r>
            <w:r>
              <w:rPr>
                <w:rFonts w:ascii="Corbel Light" w:eastAsia="Corbel Light" w:hAnsi="Corbel Light" w:cs="휴먼고딕"/>
                <w:b/>
                <w:bCs/>
              </w:rPr>
              <w:t xml:space="preserve"> </w:t>
            </w:r>
            <w:r>
              <w:rPr>
                <w:rFonts w:ascii="Corbel Light" w:eastAsia="Corbel Light" w:hAnsi="Corbel Light" w:cs="휴먼고딕"/>
                <w:b/>
                <w:bCs/>
              </w:rPr>
              <w:t>Malumot</w:t>
            </w:r>
          </w:p>
          <w:p>
            <w:pPr>
              <w:pStyle w:val="a8"/>
              <w:rPr>
                <w:lang w:eastAsia="ko-KR"/>
                <w:rFonts w:ascii="Corbel Light" w:eastAsia="Corbel Light" w:hAnsi="Corbel Light" w:cs="휴먼고딕" w:hint="eastAsia"/>
                <w:b/>
                <w:bCs/>
                <w:color w:val="000000"/>
                <w:rtl w:val="off"/>
              </w:rPr>
            </w:pPr>
            <w:r>
              <w:rPr>
                <w:rFonts w:ascii="Corbel Light" w:eastAsia="Corbel Light" w:hAnsi="Corbel Light" w:cs="휴먼고딕"/>
                <w:b/>
                <w:bCs/>
              </w:rPr>
              <w:t xml:space="preserve">  - S</w:t>
            </w:r>
            <w:r>
              <w:rPr>
                <w:rFonts w:ascii="Corbel Light" w:eastAsia="Corbel Light" w:hAnsi="Corbel Light" w:cs="휴먼고딕"/>
                <w:b/>
                <w:bCs/>
                <w:color w:val="000000"/>
              </w:rPr>
              <w:t>haxsni tasdiqlovchi ma</w:t>
            </w:r>
            <w:r>
              <w:rPr>
                <w:rFonts w:ascii="Corbel Light" w:eastAsia="Corbel Light" w:hAnsi="Corbel Light" w:cs="휴먼고딕"/>
                <w:b/>
                <w:bCs/>
                <w:color w:val="000000"/>
              </w:rPr>
              <w:t>’</w:t>
            </w:r>
            <w:r>
              <w:rPr>
                <w:rFonts w:ascii="Corbel Light" w:eastAsia="Corbel Light" w:hAnsi="Corbel Light" w:cs="휴먼고딕"/>
                <w:b/>
                <w:bCs/>
                <w:color w:val="000000"/>
              </w:rPr>
              <w:t>lumotlar faqat emlash maqsadida qo</w:t>
            </w:r>
            <w:r>
              <w:rPr>
                <w:rFonts w:ascii="Corbel Light" w:eastAsia="Corbel Light" w:hAnsi="Corbel Light" w:cs="휴먼고딕"/>
                <w:b/>
                <w:bCs/>
                <w:color w:val="000000"/>
              </w:rPr>
              <w:t>‘</w:t>
            </w:r>
            <w:r>
              <w:rPr>
                <w:rFonts w:ascii="Corbel Light" w:eastAsia="Corbel Light" w:hAnsi="Corbel Light" w:cs="휴먼고딕"/>
                <w:b/>
                <w:bCs/>
                <w:color w:val="000000"/>
              </w:rPr>
              <w:t xml:space="preserve">llaniladi, </w:t>
            </w:r>
            <w:r>
              <w:rPr>
                <w:lang w:eastAsia="ko-KR"/>
                <w:rFonts w:ascii="Corbel Light" w:eastAsia="Corbel Light" w:hAnsi="Corbel Light" w:cs="휴먼고딕"/>
                <w:b/>
                <w:bCs/>
                <w:color w:val="000000"/>
                <w:rtl w:val="off"/>
              </w:rPr>
              <w:t>habar qilish majburiyati bekor qilish tizmiga</w:t>
            </w:r>
          </w:p>
          <w:p>
            <w:pPr>
              <w:pStyle w:val="a8"/>
              <w:rPr>
                <w:rFonts w:ascii="Corbel Light" w:eastAsia="Corbel Light" w:hAnsi="Corbel Light" w:cs="휴먼고딕"/>
                <w:b/>
                <w:bCs/>
              </w:rPr>
            </w:pPr>
            <w:r>
              <w:rPr>
                <w:lang w:eastAsia="ko-KR"/>
                <w:rFonts w:ascii="Corbel Light" w:eastAsia="Corbel Light" w:hAnsi="Corbel Light" w:cs="휴먼고딕"/>
                <w:b/>
                <w:bCs/>
                <w:color w:val="000000"/>
                <w:rtl w:val="off"/>
              </w:rPr>
              <w:t xml:space="preserve">   ko'ra sizning mamlakatda </w:t>
            </w:r>
            <w:r>
              <w:rPr>
                <w:rFonts w:ascii="Corbel Light" w:eastAsia="Corbel Light" w:hAnsi="Corbel Light" w:cs="휴먼고딕"/>
                <w:b/>
                <w:bCs/>
                <w:color w:val="000000"/>
              </w:rPr>
              <w:t>noqonuniy</w:t>
            </w:r>
            <w:r>
              <w:rPr>
                <w:lang w:eastAsia="ko-KR"/>
                <w:rFonts w:ascii="Corbel Light" w:eastAsia="Corbel Light" w:hAnsi="Corbel Light" w:cs="휴먼고딕"/>
                <w:b/>
                <w:bCs/>
                <w:color w:val="000000"/>
                <w:rtl w:val="off"/>
              </w:rPr>
              <w:t xml:space="preserve">ligingiz </w:t>
            </w:r>
            <w:r>
              <w:rPr>
                <w:rFonts w:ascii="Corbel Light" w:eastAsia="Corbel Light" w:hAnsi="Corbel Light" w:cs="휴먼고딕"/>
                <w:b/>
                <w:bCs/>
                <w:color w:val="000000"/>
              </w:rPr>
              <w:t>immigratsiya idorasiga bildirilmaydi.</w:t>
            </w:r>
            <w:r>
              <w:rPr>
                <w:lang w:eastAsia="ko-KR"/>
                <w:rFonts w:ascii="Corbel Light" w:eastAsia="Corbel Light" w:hAnsi="Corbel Light" w:cs="휴먼고딕"/>
                <w:b/>
                <w:bCs/>
                <w:color w:val="000000"/>
                <w:rtl w:val="off"/>
              </w:rPr>
              <w:t xml:space="preserve">   </w:t>
            </w:r>
            <w:r>
              <w:rPr>
                <w:lang w:eastAsia="ko-KR"/>
                <w:rFonts w:ascii="Corbel Light" w:eastAsia="Corbel Light" w:hAnsi="Corbel Light" w:cs="휴먼고딕"/>
                <w:b/>
                <w:bCs/>
                <w:rtl w:val="off"/>
              </w:rPr>
              <w:t xml:space="preserve">         </w:t>
            </w:r>
          </w:p>
          <w:p>
            <w:pPr>
              <w:pStyle w:val="a8"/>
              <w:ind w:left="320" w:hanging="320"/>
              <w:spacing w:line="240" w:lineRule="auto"/>
              <w:rPr>
                <w:rFonts w:ascii="휴먼고딕" w:eastAsia="휴먼고딕" w:cs="휴먼고딕"/>
              </w:rPr>
            </w:pPr>
            <w:r>
              <w:rPr>
                <w:rFonts w:ascii="Corbel Light" w:eastAsia="Corbel Light" w:hAnsi="Corbel Light" w:cs="휴먼고딕"/>
                <w:b/>
                <w:bCs/>
              </w:rPr>
              <w:t xml:space="preserve">  - Batafsil ma'lumot uchun Koreya Kasalliklarni nazorat qilish va oldini olish markazlarining (KCDC) COVID-19 ga qarshi emlash veb-saytiga murojaat qiling (https://ncv.kdca.go.kr).</w:t>
            </w:r>
          </w:p>
        </w:tc>
      </w:tr>
    </w:tbl>
    <w:p>
      <w:pPr>
        <w:pStyle w:val="a8"/>
        <w:wordWrap/>
        <w:jc w:val="center"/>
        <w:spacing w:line="240" w:lineRule="auto"/>
        <w:rPr/>
      </w:pPr>
      <w:r>
        <w:drawing>
          <wp:inline distT="0" distB="0" distL="180" distR="180">
            <wp:extent cx="183909" cy="168084"/>
            <wp:effectExtent l="0" t="0" r="0" b="0"/>
            <wp:docPr id="1036" name="shape103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37"/>
                    <a:stretch>
                      <a:fillRect/>
                    </a:stretch>
                  </pic:blipFill>
                  <pic:spPr>
                    <a:xfrm>
                      <a:off x="0" y="0"/>
                      <a:ext cx="183909" cy="168084"/>
                    </a:xfrm>
                    <a:prstGeom prst="rect"/>
                  </pic:spPr>
                </pic:pic>
              </a:graphicData>
            </a:graphic>
          </wp:inline>
        </w:drawing>
      </w:r>
      <w:r>
        <w:t>AYOLLAR VA OILA VAZIRLIGI</w:t>
      </w:r>
      <w:r>
        <w:rPr>
          <w:lang w:eastAsia="ko-KR"/>
          <w:rtl w:val="off"/>
        </w:rPr>
        <w:t xml:space="preserve">  </w:t>
      </w:r>
      <w:r>
        <w:drawing>
          <wp:inline distT="0" distB="0" distL="180" distR="180">
            <wp:extent cx="183909" cy="168084"/>
            <wp:effectExtent l="0" t="0" r="0" b="0"/>
            <wp:docPr id="1035" name="shape103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37"/>
                    <a:stretch>
                      <a:fillRect/>
                    </a:stretch>
                  </pic:blipFill>
                  <pic:spPr>
                    <a:xfrm>
                      <a:off x="0" y="0"/>
                      <a:ext cx="183909" cy="168084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t>Koreya Kasalliklarni nazorat qilish va oldini olish markazi</w:t>
      </w:r>
    </w:p>
    <w:p>
      <w:pPr>
        <w:pStyle w:val="a8"/>
        <w:wordWrap/>
        <w:jc w:val="center"/>
        <w:spacing w:line="240" w:lineRule="auto"/>
      </w:pPr>
    </w:p>
    <w:p>
      <w:pPr>
        <w:pStyle w:val="a8"/>
        <w:wordWrap/>
        <w:jc w:val="right"/>
        <w:spacing w:line="240" w:lineRule="auto"/>
        <w:rPr>
          <w:color w:val="000000"/>
        </w:rPr>
      </w:pPr>
      <w:r>
        <w:rPr>
          <w:b/>
          <w:bCs/>
        </w:rPr>
        <w:t>&lt;</w:t>
      </w:r>
      <w:r>
        <w:rPr/>
        <w:t xml:space="preserve"> </w:t>
      </w:r>
      <w:r>
        <w:rPr>
          <w:b/>
          <w:bCs/>
        </w:rPr>
        <w:t>Ushbu tarjima Danuri Call Center 1577-1366 tomonidan amalga oshirildi</w:t>
      </w:r>
      <w:r>
        <w:rPr>
          <w:b/>
          <w:bCs/>
        </w:rPr>
        <w:t xml:space="preserve"> </w:t>
      </w:r>
      <w:r>
        <w:rPr>
          <w:b/>
          <w:bCs/>
        </w:rPr>
        <w:t>&gt;</w:t>
      </w:r>
    </w:p>
    <w:sectPr>
      <w:pgSz w:w="11906" w:h="16838"/>
      <w:pgMar w:top="1021" w:right="1077" w:bottom="1021" w:left="1077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HCI Poppy">
    <w:panose1 w:val="00000000000000000000"/>
    <w:family w:val="roman"/>
    <w:altName w:val="Cambria"/>
    <w:charset w:val="00"/>
    <w:notTrueType w:val="false"/>
  </w:font>
  <w:font w:name="휴먼명조">
    <w:panose1 w:val="00000000000000000000"/>
    <w:family w:val="roman"/>
    <w:altName w:val="바탕"/>
    <w:charset w:val="81"/>
    <w:notTrueType w:val="false"/>
    <w:sig w:usb0="00000000" w:usb1="19D77CFB" w:usb2="00000010" w:usb3="00000000" w:csb0="00080000" w:csb1="00000000"/>
  </w:font>
  <w:font w:name="휴먼고딕">
    <w:panose1 w:val="00000000000000000000"/>
    <w:family w:val="roman"/>
    <w:altName w:val="바탕"/>
    <w:charset w:val="81"/>
    <w:notTrueType w:val="false"/>
    <w:sig w:usb0="00000000" w:usb1="19D77CFB" w:usb2="00000010" w:usb3="00000000" w:csb0="00080000" w:csb1="00000000"/>
  </w:font>
  <w:font w:name="Segoe UI Symbol">
    <w:panose1 w:val="020B0502040204020203"/>
    <w:family w:val="swiss"/>
    <w:charset w:val="00"/>
    <w:notTrueType w:val="false"/>
    <w:sig w:usb0="800001E3" w:usb1="1200FFEF" w:usb2="00040000" w:usb3="04000000" w:csb0="00000001" w:csb1="40000000"/>
  </w:font>
  <w:font w:name="Corbel Light">
    <w:panose1 w:val="020B0303FFFFFFFFFFFF"/>
    <w:charset w:val="00"/>
    <w:notTrueType w:val="false"/>
    <w:sig w:usb0="A00002EF" w:usb1="4000A44B" w:usb2="00000001" w:usb3="00000001" w:csb0="2000019F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Arial Unicode MS">
    <w:panose1 w:val="020B0604020202020204"/>
    <w:family w:val="roman"/>
    <w:charset w:val="00"/>
    <w:notTrueType w:val="false"/>
    <w:sig w:usb0="FFFFFFFF" w:usb1="E9FFFFFF" w:usb2="0000003F" w:usb3="00000001" w:csb0="603F01FF" w:csb1="FFFF0000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c31669a"/>
    <w:multiLevelType w:val="multilevel"/>
    <w:tmpl w:val="c1905c5c"/>
    <w:lvl w:ilvl="0">
      <w:start w:val="1"/>
      <w:lvlText w:val="%1."/>
      <w:lvlJc w:val="left"/>
      <w:pStyle w:val="1"/>
      <w:suff w:val="space"/>
      <w:pPr>
        <w:ind w:left="0" w:firstLine="0"/>
      </w:pPr>
    </w:lvl>
    <w:lvl w:ilvl="1">
      <w:start w:val="1"/>
      <w:numFmt w:val="ganada"/>
      <w:lvlText w:val="%2."/>
      <w:lvlJc w:val="left"/>
      <w:pStyle w:val="2"/>
      <w:suff w:val="space"/>
      <w:pPr>
        <w:ind w:left="0" w:firstLine="0"/>
      </w:pPr>
    </w:lvl>
    <w:lvl w:ilvl="2">
      <w:start w:val="1"/>
      <w:lvlText w:val="%3)"/>
      <w:lvlJc w:val="left"/>
      <w:pStyle w:val="3"/>
      <w:suff w:val="space"/>
      <w:pPr>
        <w:ind w:left="0" w:firstLine="0"/>
      </w:pPr>
    </w:lvl>
    <w:lvl w:ilvl="3">
      <w:start w:val="1"/>
      <w:numFmt w:val="ganada"/>
      <w:lvlText w:val="%4)"/>
      <w:lvlJc w:val="left"/>
      <w:pStyle w:val="4"/>
      <w:suff w:val="space"/>
      <w:pPr>
        <w:ind w:left="0" w:firstLine="0"/>
      </w:pPr>
    </w:lvl>
    <w:lvl w:ilvl="4">
      <w:start w:val="1"/>
      <w:lvlText w:val="(%5)"/>
      <w:lvlJc w:val="left"/>
      <w:pStyle w:val="5"/>
      <w:suff w:val="space"/>
      <w:pPr>
        <w:ind w:left="0" w:firstLine="0"/>
      </w:pPr>
    </w:lvl>
    <w:lvl w:ilvl="5">
      <w:start w:val="1"/>
      <w:numFmt w:val="ganada"/>
      <w:lvlText w:val="(%6)"/>
      <w:lvlJc w:val="left"/>
      <w:pStyle w:val="6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pStyle w:val="7"/>
      <w:suff w:val="space"/>
      <w:pPr>
        <w:ind w:left="0" w:firstLine="0"/>
      </w:pPr>
    </w:lvl>
    <w:lvl w:ilvl="7">
      <w:lvlJc w:val="left"/>
    </w:lvl>
    <w:lvl w:ilvl="8"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5" w:qFormat="1"/>
    <w:lsdException w:name="Closing" w:semiHidden="1" w:unhideWhenUsed="1"/>
    <w:lsdException w:name="Signature" w:semiHidden="1" w:unhideWhenUsed="1"/>
    <w:lsdException w:name="Default Paragraph Font" w:uiPriority="52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3" w:qFormat="1"/>
    <w:lsdException w:name="Emphasis" w:uiPriority="13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28" w:unhideWhenUsed="1" w:qFormat="1"/>
    <w:lsdException w:name="Table Theme" w:semiHidden="1" w:unhideWhenUsed="1"/>
    <w:lsdException w:name="Placeholder Text" w:uiPriority="785"/>
    <w:lsdException w:name="No Spacing" w:semiHidden="1"/>
    <w:lsdException w:name="Light Shading" w:uiPriority="1" w:qFormat="1"/>
    <w:lsdException w:name="Light List" w:uiPriority="822"/>
    <w:lsdException w:name="Light Grid" w:uiPriority="823"/>
    <w:lsdException w:name="Medium Shading 1" w:uiPriority="824"/>
    <w:lsdException w:name="Medium Shading 2" w:uiPriority="825"/>
    <w:lsdException w:name="Medium List 1" w:uiPriority="1432"/>
    <w:lsdException w:name="Medium List 2" w:uiPriority="1433"/>
    <w:lsdException w:name="Medium Grid 1" w:uiPriority="1536"/>
    <w:lsdException w:name="Medium Grid 2" w:uiPriority="1537"/>
    <w:lsdException w:name="Medium Grid 3" w:uiPriority="1544"/>
    <w:lsdException w:name="Dark List" w:uiPriority="1545"/>
    <w:lsdException w:name="Colorful Shading" w:uiPriority="1576"/>
    <w:lsdException w:name="Colorful List" w:uiPriority="1577"/>
    <w:lsdException w:name="Colorful Grid" w:uiPriority="1584"/>
    <w:lsdException w:name="Light Shading Accent 1" w:uiPriority="1585"/>
    <w:lsdException w:name="Light List Accent 1" w:uiPriority="822"/>
    <w:lsdException w:name="Light Grid Accent 1" w:uiPriority="823"/>
    <w:lsdException w:name="Medium Shading 1 Accent 1" w:uiPriority="824"/>
    <w:lsdException w:name="Medium Shading 2 Accent 1" w:uiPriority="825"/>
    <w:lsdException w:name="Medium List 1 Accent 1" w:uiPriority="1432"/>
    <w:lsdException w:name="Revision" w:uiPriority="1433"/>
    <w:lsdException w:name="Quote" w:uiPriority="304" w:qFormat="1"/>
    <w:lsdException w:name="Intense Quote" w:uiPriority="257" w:qFormat="1"/>
    <w:lsdException w:name="Medium List 2 Accent 1" w:uiPriority="276" w:qFormat="1"/>
    <w:lsdException w:name="Medium Grid 1 Accent 1" w:uiPriority="1536"/>
    <w:lsdException w:name="Medium Grid 2 Accent 1" w:uiPriority="1537"/>
    <w:lsdException w:name="Medium Grid 3 Accent 1" w:uiPriority="1544"/>
    <w:lsdException w:name="Dark List Accent 1" w:uiPriority="1545"/>
    <w:lsdException w:name="Colorful Shading Accent 1" w:uiPriority="1576"/>
    <w:lsdException w:name="Colorful List Accent 1" w:uiPriority="1577"/>
    <w:lsdException w:name="Colorful Grid Accent 1" w:uiPriority="1584"/>
    <w:lsdException w:name="Light Shading Accent 2" w:uiPriority="1585"/>
    <w:lsdException w:name="Light List Accent 2" w:uiPriority="822"/>
    <w:lsdException w:name="Light Grid Accent 2" w:uiPriority="823"/>
    <w:lsdException w:name="Medium Shading 1 Accent 2" w:uiPriority="824"/>
    <w:lsdException w:name="Medium Shading 2 Accent 2" w:uiPriority="825"/>
    <w:lsdException w:name="Medium List 1 Accent 2" w:uiPriority="1432"/>
    <w:lsdException w:name="Medium List 2 Accent 2" w:uiPriority="1433"/>
    <w:lsdException w:name="Medium Grid 1 Accent 2" w:uiPriority="1536"/>
    <w:lsdException w:name="Medium Grid 2 Accent 2" w:uiPriority="1537"/>
    <w:lsdException w:name="Medium Grid 3 Accent 2" w:uiPriority="1544"/>
    <w:lsdException w:name="Dark List Accent 2" w:uiPriority="1545"/>
    <w:lsdException w:name="Colorful Shading Accent 2" w:uiPriority="1576"/>
    <w:lsdException w:name="Colorful List Accent 2" w:uiPriority="1577"/>
    <w:lsdException w:name="Colorful Grid Accent 2" w:uiPriority="1584"/>
    <w:lsdException w:name="Light Shading Accent 3" w:uiPriority="1585"/>
    <w:lsdException w:name="Light List Accent 3" w:uiPriority="822"/>
    <w:lsdException w:name="Light Grid Accent 3" w:uiPriority="823"/>
    <w:lsdException w:name="Medium Shading 1 Accent 3" w:uiPriority="824"/>
    <w:lsdException w:name="Medium Shading 2 Accent 3" w:uiPriority="825"/>
    <w:lsdException w:name="Medium List 1 Accent 3" w:uiPriority="1432"/>
    <w:lsdException w:name="Medium List 2 Accent 3" w:uiPriority="1433"/>
    <w:lsdException w:name="Medium Grid 1 Accent 3" w:uiPriority="1536"/>
    <w:lsdException w:name="Medium Grid 2 Accent 3" w:uiPriority="1537"/>
    <w:lsdException w:name="Medium Grid 3 Accent 3" w:uiPriority="1544"/>
    <w:lsdException w:name="Dark List Accent 3" w:uiPriority="1545"/>
    <w:lsdException w:name="Colorful Shading Accent 3" w:uiPriority="1576"/>
    <w:lsdException w:name="Colorful List Accent 3" w:uiPriority="1577"/>
    <w:lsdException w:name="Colorful Grid Accent 3" w:uiPriority="1584"/>
    <w:lsdException w:name="Light Shading Accent 4" w:uiPriority="1585"/>
    <w:lsdException w:name="Light List Accent 4" w:uiPriority="822"/>
    <w:lsdException w:name="Light Grid Accent 4" w:uiPriority="823"/>
    <w:lsdException w:name="Medium Shading 1 Accent 4" w:uiPriority="824"/>
    <w:lsdException w:name="Medium Shading 2 Accent 4" w:uiPriority="825"/>
    <w:lsdException w:name="Medium List 1 Accent 4" w:uiPriority="1432"/>
    <w:lsdException w:name="Medium List 2 Accent 4" w:uiPriority="1433"/>
    <w:lsdException w:name="Medium Grid 1 Accent 4" w:uiPriority="1536"/>
    <w:lsdException w:name="Medium Grid 2 Accent 4" w:uiPriority="1537"/>
    <w:lsdException w:name="Medium Grid 3 Accent 4" w:uiPriority="1544"/>
    <w:lsdException w:name="Dark List Accent 4" w:uiPriority="1545"/>
    <w:lsdException w:name="Colorful Shading Accent 4" w:uiPriority="1576"/>
    <w:lsdException w:name="Colorful List Accent 4" w:uiPriority="1577"/>
    <w:lsdException w:name="Colorful Grid Accent 4" w:uiPriority="1584"/>
    <w:lsdException w:name="Light Shading Accent 5" w:uiPriority="1585"/>
    <w:lsdException w:name="Light List Accent 5" w:uiPriority="822"/>
    <w:lsdException w:name="Light Grid Accent 5" w:uiPriority="823"/>
    <w:lsdException w:name="Medium Shading 1 Accent 5" w:uiPriority="824"/>
    <w:lsdException w:name="Medium Shading 2 Accent 5" w:uiPriority="825"/>
    <w:lsdException w:name="Medium List 1 Accent 5" w:uiPriority="1432"/>
    <w:lsdException w:name="Medium List 2 Accent 5" w:uiPriority="1433"/>
    <w:lsdException w:name="Medium Grid 1 Accent 5" w:uiPriority="1536"/>
    <w:lsdException w:name="Medium Grid 2 Accent 5" w:uiPriority="1537"/>
    <w:lsdException w:name="Medium Grid 3 Accent 5" w:uiPriority="1544"/>
    <w:lsdException w:name="Dark List Accent 5" w:uiPriority="1545"/>
    <w:lsdException w:name="Colorful Shading Accent 5" w:uiPriority="1576"/>
    <w:lsdException w:name="Colorful List Accent 5" w:uiPriority="1577"/>
    <w:lsdException w:name="Colorful Grid Accent 5" w:uiPriority="1584"/>
    <w:lsdException w:name="Light Shading Accent 6" w:uiPriority="1585"/>
    <w:lsdException w:name="Light List Accent 6" w:uiPriority="822"/>
    <w:lsdException w:name="Light Grid Accent 6" w:uiPriority="823"/>
    <w:lsdException w:name="Medium Shading 1 Accent 6" w:uiPriority="824"/>
    <w:lsdException w:name="Medium Shading 2 Accent 6" w:uiPriority="825"/>
    <w:lsdException w:name="Medium List 1 Accent 6" w:uiPriority="1432"/>
    <w:lsdException w:name="Medium List 2 Accent 6" w:uiPriority="1433"/>
    <w:lsdException w:name="Medium Grid 1 Accent 6" w:uiPriority="1536"/>
    <w:lsdException w:name="Medium Grid 2 Accent 6" w:uiPriority="1537"/>
    <w:lsdException w:name="Medium Grid 3 Accent 6" w:uiPriority="1544"/>
    <w:lsdException w:name="Dark List Accent 6" w:uiPriority="1545"/>
    <w:lsdException w:name="Colorful Shading Accent 6" w:uiPriority="1576"/>
    <w:lsdException w:name="Colorful List Accent 6" w:uiPriority="1577"/>
    <w:lsdException w:name="Colorful Grid Accent 6" w:uiPriority="1584"/>
    <w:lsdException w:name="Subtle Emphasis" w:uiPriority="1585"/>
    <w:lsdException w:name="Intense Emphasis" w:uiPriority="85" w:qFormat="1"/>
    <w:lsdException w:name="Subtle Reference" w:uiPriority="129" w:qFormat="1"/>
    <w:lsdException w:name="Intense Reference" w:uiPriority="277" w:qFormat="1"/>
    <w:lsdException w:name="Book Title" w:uiPriority="296" w:qFormat="1"/>
    <w:lsdException w:name="Bibliography" w:uiPriority="297" w:qFormat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  <w:semiHidden/>
  </w:style>
  <w:style w:type="paragraph" w:styleId="a4">
    <w:name w:val="footer"/>
    <w:uiPriority w:val="99"/>
    <w:basedOn w:val="a"/>
    <w:link w:val="Char0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  <w:semiHidden/>
  </w:style>
  <w:style w:type="character" w:styleId="a5">
    <w:name w:val="Hyperlink"/>
    <w:uiPriority w:val="99"/>
    <w:basedOn w:val="a0"/>
    <w:unhideWhenUsed/>
    <w:rPr>
      <w:color w:val="0000FF"/>
      <w:u w:val="single" w:color="auto"/>
    </w:rPr>
  </w:style>
  <w:style w:type="character" w:styleId="a6">
    <w:name w:val="footnote reference"/>
    <w:uiPriority w:val="99"/>
    <w:basedOn w:val="a0"/>
    <w:semiHidden/>
    <w:unhideWhenUsed/>
    <w:rPr>
      <w:vertAlign w:val="superscript"/>
    </w:rPr>
  </w:style>
  <w:style w:type="character" w:styleId="a7">
    <w:name w:val="endnote reference"/>
    <w:uiPriority w:val="99"/>
    <w:basedOn w:val="a0"/>
    <w:semiHidden/>
    <w:unhideWhenUsed/>
    <w:rPr>
      <w:vertAlign w:val="superscript"/>
    </w:rPr>
  </w:style>
  <w:style w:type="paragraph" w:customStyle="1" w:styleId="a8">
    <w:name w:val="바탕글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ind w:left="300"/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ind w:left="200"/>
      <w:autoSpaceDE w:val="off"/>
      <w:autoSpaceDN w:val="off"/>
      <w:widowControl w:val="off"/>
      <w:wordWrap w:val="off"/>
      <w:jc w:val="both"/>
      <w:numPr>
        <w:ilvl w:val="0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ind w:left="400"/>
      <w:autoSpaceDE w:val="off"/>
      <w:autoSpaceDN w:val="off"/>
      <w:widowControl w:val="off"/>
      <w:wordWrap w:val="off"/>
      <w:jc w:val="both"/>
      <w:numPr>
        <w:ilvl w:val="1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ind w:left="600"/>
      <w:autoSpaceDE w:val="off"/>
      <w:autoSpaceDN w:val="off"/>
      <w:widowControl w:val="off"/>
      <w:wordWrap w:val="off"/>
      <w:jc w:val="both"/>
      <w:numPr>
        <w:ilvl w:val="2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ind w:left="800"/>
      <w:autoSpaceDE w:val="off"/>
      <w:autoSpaceDN w:val="off"/>
      <w:widowControl w:val="off"/>
      <w:wordWrap w:val="off"/>
      <w:jc w:val="both"/>
      <w:numPr>
        <w:ilvl w:val="3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ind w:left="1000"/>
      <w:autoSpaceDE w:val="off"/>
      <w:autoSpaceDN w:val="off"/>
      <w:widowControl w:val="off"/>
      <w:wordWrap w:val="off"/>
      <w:jc w:val="both"/>
      <w:numPr>
        <w:ilvl w:val="4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ind w:left="1200"/>
      <w:autoSpaceDE w:val="off"/>
      <w:autoSpaceDN w:val="off"/>
      <w:widowControl w:val="off"/>
      <w:wordWrap w:val="off"/>
      <w:jc w:val="both"/>
      <w:numPr>
        <w:ilvl w:val="5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ind w:left="1400"/>
      <w:autoSpaceDE w:val="off"/>
      <w:autoSpaceDN w:val="off"/>
      <w:widowControl w:val="off"/>
      <w:wordWrap w:val="off"/>
      <w:jc w:val="both"/>
      <w:numPr>
        <w:ilvl w:val="6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8">
    <w:name w:val="개요 8"/>
    <w:qFormat/>
    <w:pPr>
      <w:ind w:left="1600"/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9">
    <w:name w:val="개요 9"/>
    <w:qFormat/>
    <w:pPr>
      <w:ind w:left="1800"/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0">
    <w:name w:val="개요 10"/>
    <w:qFormat/>
    <w:pPr>
      <w:ind w:left="2000"/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color w:val="000000"/>
      <w:w w:val="100"/>
      <w:sz w:val="20"/>
      <w:szCs w:val="20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paragraph" w:customStyle="1" w:styleId="ab">
    <w:name w:val="머리말"/>
    <w:qFormat/>
    <w:pPr>
      <w:autoSpaceDE w:val="off"/>
      <w:autoSpaceDN w:val="off"/>
      <w:widowControl w:val="off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ind w:left="262" w:hanging="262"/>
      <w:autoSpaceDE w:val="off"/>
      <w:autoSpaceDN w:val="off"/>
      <w:widowControl w:val="off"/>
      <w:wordWrap w:val="off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ind w:left="262" w:hanging="262"/>
      <w:autoSpaceDE w:val="off"/>
      <w:autoSpaceDN w:val="off"/>
      <w:widowControl w:val="off"/>
      <w:wordWrap w:val="off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autoSpaceDE w:val="off"/>
      <w:autoSpaceDN w:val="off"/>
      <w:widowControl w:val="off"/>
    </w:pPr>
    <w:rPr>
      <w:rFonts w:ascii="함초롬돋움" w:eastAsia="함초롬돋움" w:hAnsi="Arial Unicode MS" w:cs="함초롬돋움"/>
      <w:color w:val="000000"/>
      <w:sz w:val="18"/>
      <w:szCs w:val="18"/>
      <w:spacing w:val="-4"/>
    </w:rPr>
  </w:style>
  <w:style w:type="paragraph" w:customStyle="1" w:styleId="af">
    <w:name w:val="차례 제목"/>
    <w:qFormat/>
    <w:pPr>
      <w:autoSpaceDE w:val="off"/>
      <w:autoSpaceDN w:val="off"/>
      <w:widowControl w:val="off"/>
      <w:spacing w:after="60" w:before="24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autoSpaceDE w:val="off"/>
      <w:autoSpaceDN w:val="off"/>
      <w:widowControl w:val="off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ind w:left="220"/>
      <w:autoSpaceDE w:val="off"/>
      <w:autoSpaceDN w:val="off"/>
      <w:widowControl w:val="off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ind w:left="440"/>
      <w:autoSpaceDE w:val="off"/>
      <w:autoSpaceDN w:val="off"/>
      <w:widowControl w:val="off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styleId="af0">
    <w:name w:val="annotation text"/>
    <w:uiPriority w:val="99"/>
    <w:basedOn w:val="a"/>
    <w:link w:val="Char1"/>
    <w:semiHidden/>
    <w:unhideWhenUsed/>
  </w:style>
  <w:style w:type="character" w:customStyle="1" w:styleId="Char1">
    <w:name w:val="메모 텍스트 Char"/>
    <w:uiPriority w:val="99"/>
    <w:basedOn w:val="a0"/>
    <w:link w:val="af0"/>
    <w:semiHidden/>
  </w:style>
  <w:style w:type="character" w:styleId="af1">
    <w:name w:val="annotation reference"/>
    <w:uiPriority w:val="99"/>
    <w:basedOn w:val="a0"/>
    <w:semiHidden/>
    <w:unhideWhenUs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국내 체류 외국인 코로나19 백신 3차접종 안내 </dc:title>
  <dc:subject/>
  <dc:creator>CDC</dc:creator>
  <cp:keywords/>
  <dc:description/>
  <cp:lastModifiedBy>이선환</cp:lastModifiedBy>
  <cp:revision>1</cp:revision>
  <dcterms:created xsi:type="dcterms:W3CDTF">2022-01-19T02:08:00Z</dcterms:created>
  <dcterms:modified xsi:type="dcterms:W3CDTF">2022-01-21T04:54:56Z</dcterms:modified>
  <cp:version>1000.0100.01</cp:version>
</cp:coreProperties>
</file>