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pStyle w:val="a4"/>
              <w:wordWrap/>
              <w:jc w:val="center"/>
              <w:spacing w:line="264" w:lineRule="auto"/>
              <w:rPr>
                <w:lang w:eastAsia="zh-CN"/>
                <w:b/>
                <w:sz w:val="44"/>
              </w:rPr>
            </w:pPr>
            <w:r>
              <w:rPr>
                <w:lang w:eastAsia="zh-CN"/>
                <w:rFonts w:hint="eastAsia"/>
                <w:b/>
                <w:bCs/>
                <w:sz w:val="44"/>
              </w:rPr>
              <w:t>保持社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44"/>
              </w:rPr>
              <w:t>会</w:t>
            </w:r>
            <w:r>
              <w:rPr>
                <w:lang w:eastAsia="zh-CN"/>
                <w:rFonts w:ascii="굴림" w:hint="eastAsia"/>
                <w:b/>
                <w:bCs/>
                <w:sz w:val="44"/>
              </w:rPr>
              <w:t>距离的第</w:t>
            </w:r>
            <w:r>
              <w:rPr>
                <w:lang w:eastAsia="zh-CN"/>
                <w:b/>
                <w:bCs/>
                <w:sz w:val="44"/>
              </w:rPr>
              <w:t>5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44"/>
              </w:rPr>
              <w:t>阶</w:t>
            </w:r>
            <w:r>
              <w:rPr>
                <w:lang w:eastAsia="zh-CN"/>
                <w:rFonts w:ascii="굴림" w:hint="eastAsia"/>
                <w:b/>
                <w:bCs/>
                <w:sz w:val="44"/>
              </w:rPr>
              <w:t>段改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44"/>
              </w:rPr>
              <w:t>编</w:t>
            </w:r>
            <w:r>
              <w:rPr>
                <w:lang w:eastAsia="zh-CN"/>
                <w:rFonts w:ascii="굴림" w:hint="eastAsia"/>
                <w:b/>
                <w:bCs/>
                <w:sz w:val="44"/>
              </w:rPr>
              <w:t>（</w:t>
            </w:r>
            <w:r>
              <w:rPr>
                <w:lang w:eastAsia="zh-CN"/>
                <w:b/>
                <w:bCs/>
                <w:sz w:val="44"/>
              </w:rPr>
              <w:t>11</w:t>
            </w:r>
            <w:r>
              <w:rPr>
                <w:lang w:eastAsia="zh-CN"/>
                <w:b/>
                <w:bCs/>
                <w:sz w:val="44"/>
              </w:rPr>
              <w:t>月</w:t>
            </w:r>
            <w:r>
              <w:rPr>
                <w:lang w:eastAsia="zh-CN"/>
                <w:b/>
                <w:bCs/>
                <w:sz w:val="44"/>
              </w:rPr>
              <w:t>7</w:t>
            </w:r>
            <w:r>
              <w:rPr>
                <w:lang w:eastAsia="zh-CN"/>
                <w:b/>
                <w:bCs/>
                <w:sz w:val="44"/>
              </w:rPr>
              <w:t>日</w:t>
            </w:r>
            <w:r>
              <w:rPr>
                <w:lang w:eastAsia="zh-CN"/>
                <w:b/>
                <w:bCs/>
                <w:sz w:val="44"/>
              </w:rPr>
              <w:t>~</w:t>
            </w:r>
            <w:r>
              <w:rPr>
                <w:lang w:eastAsia="zh-CN"/>
                <w:b/>
                <w:bCs/>
                <w:sz w:val="44"/>
              </w:rPr>
              <w:t>）</w:t>
            </w:r>
          </w:p>
          <w:p>
            <w:pPr>
              <w:pStyle w:val="a4"/>
              <w:wordWrap/>
              <w:jc w:val="center"/>
              <w:spacing w:line="264" w:lineRule="auto"/>
              <w:rPr>
                <w:lang w:eastAsia="zh-CN"/>
                <w:rFonts w:eastAsia="DengXian"/>
                <w:b/>
              </w:rPr>
            </w:pPr>
            <w:r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  <w:t>-</w:t>
            </w:r>
            <w:r>
              <w:rPr>
                <w:lang w:eastAsia="zh-CN"/>
                <w:rFonts w:ascii="새굴림" w:eastAsia="DengXian" w:hAnsi="새굴림" w:cs="새굴림"/>
                <w:b/>
                <w:sz w:val="36"/>
              </w:rPr>
              <w:t xml:space="preserve"> </w:t>
            </w:r>
            <w:r>
              <w:rPr>
                <w:lang w:eastAsia="zh-CN"/>
                <w:rFonts w:ascii="새굴림" w:eastAsia="새굴림" w:hAnsi="새굴림" w:cs="새굴림" w:hint="eastAsia"/>
                <w:b/>
                <w:sz w:val="36"/>
              </w:rPr>
              <w:t>细</w:t>
            </w:r>
            <w:r>
              <w:rPr>
                <w:lang w:eastAsia="zh-CN"/>
                <w:rFonts w:ascii="굴림" w:hint="eastAsia"/>
                <w:b/>
                <w:sz w:val="36"/>
              </w:rPr>
              <w:t>分</w:t>
            </w:r>
            <w:r>
              <w:rPr>
                <w:lang w:eastAsia="zh-CN"/>
                <w:rFonts w:ascii="새굴림" w:eastAsia="새굴림" w:hAnsi="새굴림" w:cs="새굴림" w:hint="eastAsia"/>
                <w:b/>
                <w:sz w:val="36"/>
              </w:rPr>
              <w:t>现</w:t>
            </w:r>
            <w:r>
              <w:rPr>
                <w:lang w:eastAsia="zh-CN"/>
                <w:rFonts w:ascii="굴림" w:hint="eastAsia"/>
                <w:b/>
                <w:sz w:val="36"/>
              </w:rPr>
              <w:t>有的</w:t>
            </w:r>
            <w:r>
              <w:rPr>
                <w:lang w:eastAsia="zh-CN"/>
                <w:rFonts w:hint="eastAsia"/>
                <w:b/>
                <w:sz w:val="36"/>
              </w:rPr>
              <w:t>3</w:t>
            </w:r>
            <w:r>
              <w:rPr>
                <w:lang w:eastAsia="zh-CN"/>
                <w:rFonts w:ascii="새굴림" w:eastAsia="새굴림" w:hAnsi="새굴림" w:cs="새굴림" w:hint="eastAsia"/>
                <w:b/>
                <w:sz w:val="36"/>
              </w:rPr>
              <w:t>个阶</w:t>
            </w:r>
            <w:r>
              <w:rPr>
                <w:lang w:eastAsia="zh-CN"/>
                <w:rFonts w:ascii="굴림" w:hint="eastAsia"/>
                <w:b/>
                <w:sz w:val="36"/>
              </w:rPr>
              <w:t>段，强化各</w:t>
            </w:r>
            <w:r>
              <w:rPr>
                <w:lang w:eastAsia="zh-CN"/>
                <w:rFonts w:ascii="새굴림" w:eastAsia="새굴림" w:hAnsi="새굴림" w:cs="새굴림" w:hint="eastAsia"/>
                <w:b/>
                <w:sz w:val="36"/>
              </w:rPr>
              <w:t>区</w:t>
            </w:r>
            <w:r>
              <w:rPr>
                <w:lang w:eastAsia="zh-CN"/>
                <w:rFonts w:ascii="굴림" w:hint="eastAsia"/>
                <w:b/>
                <w:sz w:val="36"/>
              </w:rPr>
              <w:t>域的</w:t>
            </w:r>
            <w:r>
              <w:rPr>
                <w:lang w:eastAsia="zh-CN"/>
                <w:rFonts w:ascii="새굴림" w:eastAsia="새굴림" w:hAnsi="새굴림" w:cs="새굴림" w:hint="eastAsia"/>
                <w:b/>
                <w:sz w:val="36"/>
              </w:rPr>
              <w:t>对应</w:t>
            </w:r>
            <w:r>
              <w:rPr>
                <w:lang w:eastAsia="zh-CN"/>
                <w:rFonts w:ascii="새굴림" w:eastAsia="DengXian" w:hAnsi="새굴림" w:cs="새굴림" w:hint="eastAsia"/>
                <w:b/>
                <w:sz w:val="36"/>
              </w:rPr>
              <w:t xml:space="preserve"> </w:t>
            </w:r>
            <w:r>
              <w:rPr>
                <w:lang w:eastAsia="zh-CN"/>
                <w:rFonts w:ascii="새굴림" w:eastAsia="DengXian" w:hAnsi="새굴림" w:cs="새굴림"/>
                <w:b/>
                <w:sz w:val="36"/>
              </w:rPr>
              <w:t>-</w:t>
            </w:r>
          </w:p>
        </w:tc>
      </w:tr>
    </w:tbl>
    <w:p>
      <w:pPr>
        <w:rPr>
          <w:lang w:eastAsia="zh-CN"/>
        </w:rPr>
      </w:pPr>
    </w:p>
    <w:p>
      <w:pPr>
        <w:ind w:left="546" w:hanging="546"/>
        <w:wordWrap/>
        <w:jc w:val="center"/>
        <w:spacing w:after="0" w:line="384" w:lineRule="auto"/>
        <w:textAlignment w:val="baseline"/>
        <w:rPr>
          <w:lang w:eastAsia="zh-CN"/>
          <w:rFonts w:ascii="한양신명조" w:eastAsia="굴림" w:hAnsi="굴림" w:cs="굴림"/>
          <w:b/>
          <w:bCs/>
          <w:color w:val="0000FF"/>
          <w:w w:val="99"/>
          <w:sz w:val="30"/>
          <w:szCs w:val="30"/>
          <w:kern w:val="0"/>
          <w:spacing w:val="-2"/>
        </w:rPr>
      </w:pPr>
      <w:r>
        <w:rPr>
          <w:rFonts w:ascii="한양중고딕" w:eastAsia="한양중고딕" w:hint="eastAsia"/>
          <w:b/>
          <w:bCs/>
          <w:color w:val="0000FF"/>
          <w:sz w:val="28"/>
          <w:szCs w:val="28"/>
          <w:spacing w:val="-8"/>
        </w:rPr>
        <w:t xml:space="preserve">&lt; </w:t>
      </w:r>
      <w:r>
        <w:rPr>
          <w:lang w:eastAsia="zh-CN"/>
          <w:rFonts w:ascii="한양신명조" w:eastAsia="DengXian" w:hAnsi="굴림" w:cs="굴림" w:hint="eastAsia"/>
          <w:b/>
          <w:bCs/>
          <w:color w:val="0000FF"/>
          <w:w w:val="99"/>
          <w:sz w:val="30"/>
          <w:szCs w:val="30"/>
          <w:kern w:val="0"/>
          <w:spacing w:val="-2"/>
        </w:rPr>
        <w:t>保持</w:t>
      </w:r>
      <w:r>
        <w:rPr>
          <w:lang w:eastAsia="zh-CN"/>
          <w:rFonts w:ascii="한양신명조" w:eastAsia="굴림" w:hAnsi="굴림" w:cs="굴림" w:hint="eastAsia"/>
          <w:b/>
          <w:bCs/>
          <w:color w:val="0000FF"/>
          <w:w w:val="99"/>
          <w:sz w:val="30"/>
          <w:szCs w:val="30"/>
          <w:kern w:val="0"/>
          <w:spacing w:val="-2"/>
        </w:rPr>
        <w:t>距离各</w:t>
      </w:r>
      <w:r>
        <w:rPr>
          <w:lang w:eastAsia="zh-CN"/>
          <w:rFonts w:ascii="새굴림" w:eastAsia="새굴림" w:hAnsi="새굴림" w:cs="새굴림" w:hint="eastAsia"/>
          <w:b/>
          <w:bCs/>
          <w:color w:val="0000FF"/>
          <w:w w:val="99"/>
          <w:sz w:val="30"/>
          <w:szCs w:val="30"/>
          <w:kern w:val="0"/>
          <w:spacing w:val="-2"/>
        </w:rPr>
        <w:t>阶</w:t>
      </w:r>
      <w:r>
        <w:rPr>
          <w:lang w:eastAsia="zh-CN"/>
          <w:rFonts w:ascii="굴림" w:eastAsia="굴림" w:hAnsi="굴림" w:cs="굴림" w:hint="eastAsia"/>
          <w:b/>
          <w:bCs/>
          <w:color w:val="0000FF"/>
          <w:w w:val="99"/>
          <w:sz w:val="30"/>
          <w:szCs w:val="30"/>
          <w:kern w:val="0"/>
          <w:spacing w:val="-2"/>
        </w:rPr>
        <w:t>段</w:t>
      </w:r>
      <w:r>
        <w:rPr>
          <w:lang w:eastAsia="zh-CN"/>
          <w:rFonts w:ascii="새굴림" w:eastAsia="새굴림" w:hAnsi="새굴림" w:cs="새굴림" w:hint="eastAsia"/>
          <w:b/>
          <w:bCs/>
          <w:color w:val="0000FF"/>
          <w:w w:val="99"/>
          <w:sz w:val="30"/>
          <w:szCs w:val="30"/>
          <w:kern w:val="0"/>
          <w:spacing w:val="-2"/>
        </w:rPr>
        <w:t>转换标</w:t>
      </w:r>
      <w:r>
        <w:rPr>
          <w:lang w:eastAsia="zh-CN"/>
          <w:rFonts w:ascii="굴림" w:eastAsia="굴림" w:hAnsi="굴림" w:cs="굴림" w:hint="eastAsia"/>
          <w:b/>
          <w:bCs/>
          <w:color w:val="0000FF"/>
          <w:w w:val="99"/>
          <w:sz w:val="30"/>
          <w:szCs w:val="30"/>
          <w:kern w:val="0"/>
          <w:spacing w:val="-2"/>
        </w:rPr>
        <w:t>准</w:t>
      </w:r>
      <w:r>
        <w:rPr>
          <w:rFonts w:ascii="DengXian" w:hAnsi="DengXian" w:cs="굴림" w:hint="eastAsia"/>
          <w:b/>
          <w:bCs/>
          <w:color w:val="0000FF"/>
          <w:w w:val="99"/>
          <w:sz w:val="30"/>
          <w:szCs w:val="30"/>
          <w:kern w:val="0"/>
          <w:spacing w:val="-2"/>
        </w:rPr>
        <w:t xml:space="preserve"> </w:t>
      </w:r>
      <w:r>
        <w:rPr>
          <w:rFonts w:ascii="한양중고딕" w:eastAsia="한양중고딕" w:hint="eastAsia"/>
          <w:b/>
          <w:bCs/>
          <w:color w:val="0000FF"/>
          <w:sz w:val="28"/>
          <w:szCs w:val="28"/>
          <w:spacing w:val="-8"/>
        </w:rPr>
        <w:t>&gt;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194"/>
        <w:gridCol w:w="1272"/>
        <w:gridCol w:w="1237"/>
        <w:gridCol w:w="1917"/>
        <w:gridCol w:w="1400"/>
        <w:gridCol w:w="1420"/>
      </w:tblGrid>
      <w:tr>
        <w:trPr>
          <w:jc w:val="center"/>
          <w:trHeight w:val="636" w:hRule="atLeast"/>
        </w:trPr>
        <w:tc>
          <w:tcPr>
            <w:tcW w:w="1821" w:type="dxa"/>
            <w:gridSpan w:val="2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새굴림" w:eastAsia="새굴림" w:hAnsi="새굴림" w:cs="새굴림" w:hint="eastAsia"/>
                <w:b/>
                <w:sz w:val="28"/>
                <w:szCs w:val="60"/>
              </w:rPr>
              <w:t>区</w:t>
            </w:r>
            <w:r>
              <w:rPr>
                <w:rFonts w:hint="eastAsia"/>
                <w:b/>
                <w:sz w:val="28"/>
                <w:szCs w:val="60"/>
              </w:rPr>
              <w:t>分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lang w:eastAsia="zh-CN"/>
                <w:rFonts w:ascii="함초롬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</w:t>
            </w: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阶段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lang w:eastAsia="zh-CN"/>
                <w:rFonts w:ascii="함초롬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</w:t>
            </w:r>
            <w:r>
              <w:rPr>
                <w:lang w:eastAsia="zh-CN"/>
                <w:rFonts w:ascii="맑은 고딕" w:eastAsia="DengXian" w:hAnsi="맑은 고딕" w:cs="굴림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.5</w:t>
            </w: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阶段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lang w:eastAsia="zh-CN"/>
                <w:rFonts w:ascii="함초롬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2</w:t>
            </w: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阶段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lang w:eastAsia="zh-CN"/>
                <w:rFonts w:ascii="함초롬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2</w:t>
            </w:r>
            <w:r>
              <w:rPr>
                <w:lang w:eastAsia="zh-CN"/>
                <w:rFonts w:ascii="맑은 고딕" w:eastAsia="DengXian" w:hAnsi="맑은 고딕" w:cs="굴림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.5</w:t>
            </w: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阶段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lang w:eastAsia="zh-CN"/>
                <w:rFonts w:ascii="함초롬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3</w:t>
            </w: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阶段</w:t>
            </w:r>
          </w:p>
        </w:tc>
      </w:tr>
      <w:tr>
        <w:trPr>
          <w:jc w:val="center"/>
          <w:trHeight w:val="636" w:hRule="atLeast"/>
        </w:trPr>
        <w:tc>
          <w:tcPr>
            <w:tcW w:w="1821" w:type="auto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生活防疫</w:t>
            </w: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地区流行</w:t>
            </w:r>
            <w:r>
              <w:rPr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阶段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全国流行</w:t>
            </w:r>
            <w:r>
              <w:rPr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阶段</w:t>
            </w:r>
          </w:p>
        </w:tc>
      </w:tr>
      <w:tr>
        <w:trPr>
          <w:jc w:val="center"/>
          <w:trHeight w:val="913" w:hRule="atLeast"/>
        </w:trPr>
        <w:tc>
          <w:tcPr>
            <w:tcW w:w="1821" w:type="auto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DengXian" w:hAnsi="DengXian" w:cs="굴림"/>
                <w:b/>
                <w:bCs/>
                <w:color w:val="000000"/>
                <w:w w:val="95"/>
                <w:szCs w:val="20"/>
                <w:kern w:val="0"/>
                <w:spacing w:val="-22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  <w:t>生活中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  <w:t>保持距离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맑은 고딕" w:hAnsi="맑은 고딕" w:cs="굴림"/>
                <w:b/>
                <w:bCs/>
                <w:color w:val="000000"/>
                <w:w w:val="95"/>
                <w:szCs w:val="20"/>
                <w:kern w:val="0"/>
                <w:spacing w:val="-22"/>
              </w:rPr>
            </w:pPr>
            <w:r>
              <w:rPr>
                <w:rFonts w:ascii="맑은 고딕" w:eastAsia="DengXian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  <w:t>开始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DengXian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  <w:t>地区流行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szCs w:val="20"/>
                <w:kern w:val="0"/>
                <w:spacing w:val="-28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</w:rPr>
              <w:t>地区流行快速传播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DengXian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  <w:t>开始</w:t>
            </w: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</w:rPr>
              <w:t>全国</w:t>
            </w:r>
            <w:r>
              <w:rPr>
                <w:rFonts w:ascii="맑은 고딕" w:eastAsia="DengXian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  <w:t>流行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DengXian" w:hAnsi="DengXian" w:cs="굴림"/>
                <w:b/>
                <w:bCs/>
                <w:color w:val="000000"/>
                <w:w w:val="95"/>
                <w:szCs w:val="20"/>
                <w:kern w:val="0"/>
                <w:spacing w:val="-28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</w:rPr>
              <w:t>正式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</w:rPr>
              <w:t>全国流行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</w:rPr>
              <w:t>全国大流行</w:t>
            </w:r>
          </w:p>
        </w:tc>
      </w:tr>
      <w:tr>
        <w:trPr>
          <w:jc w:val="center"/>
          <w:trHeight w:val="2259" w:hRule="atLeast"/>
        </w:trPr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lang w:eastAsia="zh-CN"/>
                <w:rFonts w:ascii="DengXian" w:eastAsia="DengXian" w:hAnsi="DengXian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核心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指标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周平均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国内发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生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一日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确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诊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人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数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（名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）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굴림" w:hint="eastAsia"/>
                <w:b/>
                <w:color w:val="000000"/>
                <w:szCs w:val="20"/>
                <w:kern w:val="0"/>
              </w:rPr>
              <w:t>（</w:t>
            </w:r>
            <w:r>
              <w:rPr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首都圈</w:t>
            </w:r>
            <w:r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 xml:space="preserve">) 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굴림" w:hint="eastAsia"/>
                <w:b/>
                <w:color w:val="000000"/>
                <w:szCs w:val="20"/>
                <w:kern w:val="0"/>
              </w:rPr>
              <w:t>未满</w:t>
            </w:r>
            <w:r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100</w:t>
            </w:r>
            <w:r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人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DengXian" w:hAnsi="DengXian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굴림" w:hint="eastAsia"/>
                <w:b/>
                <w:color w:val="000000"/>
                <w:szCs w:val="20"/>
                <w:kern w:val="0"/>
              </w:rPr>
              <w:t>（其</w:t>
            </w:r>
            <w:r>
              <w:rPr>
                <w:lang w:eastAsia="zh-CN"/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他</w:t>
            </w:r>
            <w:r>
              <w:rPr>
                <w:lang w:eastAsia="zh-CN"/>
                <w:rFonts w:ascii="DengXian" w:eastAsia="DengXian" w:hAnsi="DengXian" w:cs="굴림" w:hint="eastAsia"/>
                <w:b/>
                <w:color w:val="000000"/>
                <w:szCs w:val="20"/>
                <w:kern w:val="0"/>
              </w:rPr>
              <w:t>地</w:t>
            </w:r>
            <w:r>
              <w:rPr>
                <w:lang w:eastAsia="zh-CN"/>
                <w:rFonts w:ascii="DengXian" w:eastAsia="DengXian" w:hAnsi="DengXian" w:cs="굴림" w:hint="eastAsia"/>
                <w:b/>
                <w:color w:val="000000"/>
                <w:szCs w:val="20"/>
                <w:kern w:val="0"/>
              </w:rPr>
              <w:t>区</w:t>
            </w:r>
            <w:r>
              <w:rPr>
                <w:lang w:eastAsia="zh-CN"/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）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未</w:t>
            </w:r>
            <w:r>
              <w:rPr>
                <w:lang w:eastAsia="zh-CN"/>
                <w:rFonts w:ascii="새굴림" w:eastAsia="새굴림" w:hAnsi="새굴림" w:cs="새굴림" w:hint="eastAsia"/>
                <w:b/>
                <w:color w:val="000000"/>
                <w:szCs w:val="20"/>
                <w:kern w:val="0"/>
              </w:rPr>
              <w:t>满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30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名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（江原·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济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州</w:t>
            </w:r>
            <w:r>
              <w:rPr>
                <w:lang w:eastAsia="zh-CN"/>
                <w:rFonts w:ascii="DengXian" w:eastAsia="DengXian" w:hAnsi="DengXian" w:cs="굴림" w:hint="eastAsia"/>
                <w:color w:val="000000"/>
                <w:szCs w:val="20"/>
                <w:kern w:val="0"/>
              </w:rPr>
              <w:t>未满</w:t>
            </w:r>
            <w:r>
              <w:rPr>
                <w:lang w:eastAsia="zh-CN"/>
                <w:rFonts w:ascii="굴림" w:eastAsia="DengXian" w:hAnsi="굴림" w:cs="굴림" w:hint="eastAsia"/>
                <w:color w:val="000000"/>
                <w:szCs w:val="20"/>
                <w:kern w:val="0"/>
              </w:rPr>
              <w:t>1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0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人）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DengXian" w:eastAsia="DengXian" w:hAnsi="DengXian" w:cs="굴림" w:hint="eastAsia"/>
                <w:b/>
                <w:color w:val="000000"/>
                <w:w w:val="95"/>
                <w:sz w:val="22"/>
                <w:kern w:val="0"/>
                <w:spacing w:val="-10"/>
              </w:rPr>
              <w:t>（</w:t>
            </w:r>
            <w:r>
              <w:rPr>
                <w:rFonts w:ascii="함초롬바탕" w:eastAsia="굴림" w:hAnsi="굴림" w:cs="굴림" w:hint="eastAsia"/>
                <w:b/>
                <w:color w:val="000000"/>
                <w:w w:val="95"/>
                <w:sz w:val="22"/>
                <w:kern w:val="0"/>
                <w:spacing w:val="-10"/>
              </w:rPr>
              <w:t>首都圈</w:t>
            </w:r>
            <w:r>
              <w:rPr>
                <w:rFonts w:ascii="함초롬바탕" w:eastAsia="굴림" w:hAnsi="굴림" w:cs="굴림"/>
                <w:b/>
                <w:color w:val="000000"/>
                <w:w w:val="95"/>
                <w:sz w:val="22"/>
                <w:kern w:val="0"/>
                <w:spacing w:val="-10"/>
              </w:rPr>
              <w:t xml:space="preserve">) 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DengXian" w:hAnsi="DengXian" w:cs="굴림"/>
                <w:b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함초롬바탕" w:eastAsia="굴림" w:hAnsi="굴림" w:cs="굴림"/>
                <w:b/>
                <w:color w:val="000000"/>
                <w:w w:val="95"/>
                <w:sz w:val="22"/>
                <w:kern w:val="0"/>
                <w:spacing w:val="-10"/>
              </w:rPr>
              <w:t>100</w:t>
            </w:r>
            <w:r>
              <w:rPr>
                <w:rFonts w:ascii="함초롬바탕" w:eastAsia="굴림" w:hAnsi="굴림" w:cs="굴림"/>
                <w:b/>
                <w:color w:val="000000"/>
                <w:w w:val="95"/>
                <w:sz w:val="22"/>
                <w:kern w:val="0"/>
                <w:spacing w:val="-10"/>
              </w:rPr>
              <w:t>人</w:t>
            </w:r>
            <w:r>
              <w:rPr>
                <w:rFonts w:ascii="DengXian" w:eastAsia="DengXian" w:hAnsi="DengXian" w:cs="굴림" w:hint="eastAsia"/>
                <w:b/>
                <w:color w:val="000000"/>
                <w:w w:val="95"/>
                <w:sz w:val="22"/>
                <w:kern w:val="0"/>
                <w:spacing w:val="-10"/>
              </w:rPr>
              <w:t>以上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함초롬바탕" w:hAnsi="굴림" w:cs="굴림"/>
                <w:color w:val="000000"/>
                <w:w w:val="95"/>
                <w:sz w:val="22"/>
                <w:kern w:val="0"/>
                <w:spacing w:val="-10"/>
              </w:rPr>
            </w:pP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（其他地</w:t>
            </w:r>
            <w:r>
              <w:rPr>
                <w:lang w:eastAsia="zh-CN"/>
                <w:rFonts w:ascii="새굴림" w:eastAsia="새굴림" w:hAnsi="새굴림" w:cs="새굴림" w:hint="eastAsia"/>
                <w:b/>
                <w:color w:val="000000"/>
                <w:szCs w:val="20"/>
                <w:kern w:val="0"/>
              </w:rPr>
              <w:t>区</w:t>
            </w:r>
            <w:r>
              <w:rPr>
                <w:lang w:eastAsia="zh-CN"/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）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未</w:t>
            </w:r>
            <w:r>
              <w:rPr>
                <w:lang w:eastAsia="zh-CN"/>
                <w:rFonts w:ascii="새굴림" w:eastAsia="새굴림" w:hAnsi="새굴림" w:cs="새굴림" w:hint="eastAsia"/>
                <w:b/>
                <w:color w:val="000000"/>
                <w:szCs w:val="20"/>
                <w:kern w:val="0"/>
              </w:rPr>
              <w:t>满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30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名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（江原·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济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州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10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人</w:t>
            </w:r>
            <w:r>
              <w:rPr>
                <w:lang w:eastAsia="zh-CN"/>
                <w:rFonts w:ascii="DengXian" w:eastAsia="DengXian" w:hAnsi="DengXian" w:cs="굴림" w:hint="eastAsia"/>
                <w:color w:val="000000"/>
                <w:szCs w:val="20"/>
                <w:kern w:val="0"/>
              </w:rPr>
              <w:t>以上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）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96" w:hanging="296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2"/>
                <w:kern w:val="0"/>
              </w:rPr>
              <w:t>※</w:t>
            </w:r>
            <w:r>
              <w:rPr>
                <w:rFonts w:ascii="함초롬바탕" w:eastAsia="굴림" w:hAnsi="굴림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sz w:val="22"/>
                <w:kern w:val="0"/>
              </w:rPr>
              <w:t>3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kern w:val="0"/>
              </w:rPr>
              <w:t>种</w:t>
            </w:r>
            <w:r>
              <w:rPr>
                <w:rFonts w:ascii="굴림" w:eastAsia="굴림" w:hAnsi="굴림" w:cs="굴림" w:hint="eastAsia"/>
                <w:color w:val="000000"/>
                <w:sz w:val="22"/>
                <w:kern w:val="0"/>
              </w:rPr>
              <w:t>情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kern w:val="0"/>
              </w:rPr>
              <w:t>况</w:t>
            </w:r>
            <w:r>
              <w:rPr>
                <w:rFonts w:ascii="굴림" w:eastAsia="굴림" w:hAnsi="굴림" w:cs="굴림" w:hint="eastAsia"/>
                <w:color w:val="000000"/>
                <w:sz w:val="22"/>
                <w:kern w:val="0"/>
              </w:rPr>
              <w:t>中</w:t>
            </w:r>
          </w:p>
          <w:p>
            <w:pPr>
              <w:ind w:left="296" w:hanging="296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새굴림" w:eastAsia="새굴림" w:hAnsi="새굴림" w:cs="새굴림" w:hint="eastAsia"/>
                <w:b/>
                <w:color w:val="000000"/>
                <w:sz w:val="22"/>
                <w:kern w:val="0"/>
              </w:rPr>
              <w:t>满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足</w:t>
            </w:r>
            <w:r>
              <w:rPr>
                <w:rFonts w:ascii="함초롬바탕" w:eastAsia="굴림" w:hAnsi="굴림" w:cs="굴림"/>
                <w:b/>
                <w:color w:val="000000"/>
                <w:sz w:val="22"/>
                <w:kern w:val="0"/>
              </w:rPr>
              <w:t>1</w:t>
            </w:r>
            <w:r>
              <w:rPr>
                <w:rFonts w:ascii="새굴림" w:eastAsia="새굴림" w:hAnsi="새굴림" w:cs="새굴림" w:hint="eastAsia"/>
                <w:b/>
                <w:color w:val="000000"/>
                <w:sz w:val="22"/>
                <w:kern w:val="0"/>
              </w:rPr>
              <w:t>种时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升</w:t>
            </w:r>
            <w:r>
              <w:rPr>
                <w:rFonts w:ascii="새굴림" w:eastAsia="새굴림" w:hAnsi="새굴림" w:cs="새굴림" w:hint="eastAsia"/>
                <w:b/>
                <w:color w:val="000000"/>
                <w:sz w:val="22"/>
                <w:kern w:val="0"/>
              </w:rPr>
              <w:t>级</w:t>
            </w:r>
          </w:p>
          <w:p>
            <w:pPr>
              <w:ind w:left="296" w:hanging="296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ind w:left="296" w:hanging="296"/>
              <w:spacing w:after="0" w:line="288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①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1.5</w:t>
            </w:r>
            <w:r>
              <w:rPr>
                <w:lang w:eastAsia="zh-CN"/>
                <w:rFonts w:ascii="새굴림" w:eastAsia="새굴림" w:hAnsi="새굴림" w:cs="새굴림" w:hint="eastAsia"/>
                <w:b/>
                <w:color w:val="000000"/>
                <w:szCs w:val="20"/>
                <w:kern w:val="0"/>
              </w:rPr>
              <w:t>阶</w:t>
            </w:r>
            <w:r>
              <w:rPr>
                <w:lang w:eastAsia="zh-CN"/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段</w:t>
            </w:r>
            <w:r>
              <w:rPr>
                <w:lang w:eastAsia="zh-CN"/>
                <w:rFonts w:ascii="새굴림" w:eastAsia="새굴림" w:hAnsi="새굴림" w:cs="새굴림" w:hint="eastAsia"/>
                <w:b/>
                <w:color w:val="000000"/>
                <w:szCs w:val="20"/>
                <w:kern w:val="0"/>
              </w:rPr>
              <w:t>标</w:t>
            </w:r>
            <w:r>
              <w:rPr>
                <w:lang w:eastAsia="zh-CN"/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准</w:t>
            </w:r>
          </w:p>
          <w:p>
            <w:pPr>
              <w:ind w:leftChars="100" w:left="296" w:hangingChars="48" w:hanging="96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增加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2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倍以上</w:t>
            </w:r>
          </w:p>
          <w:p>
            <w:pPr>
              <w:ind w:left="296" w:hanging="296"/>
              <w:spacing w:after="0" w:line="288" w:lineRule="auto"/>
              <w:textAlignment w:val="baseline"/>
              <w:rPr>
                <w:rFonts w:ascii="새굴림" w:eastAsia="새굴림" w:hAnsi="새굴림" w:cs="새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>②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2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个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以上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地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区</w:t>
            </w:r>
          </w:p>
          <w:p>
            <w:pPr>
              <w:ind w:left="296" w:hanging="296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持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续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流行</w:t>
            </w:r>
          </w:p>
          <w:p>
            <w:pPr>
              <w:pStyle w:val="a4"/>
              <w:ind w:left="296" w:hanging="296"/>
              <w:spacing w:line="288" w:lineRule="auto"/>
            </w:pPr>
            <w:r>
              <w:rPr>
                <w:rFonts w:eastAsia="맑은 고딕" w:hAnsi="맑은 고딕"/>
                <w:w w:val="95"/>
                <w:sz w:val="22"/>
                <w:szCs w:val="22"/>
                <w:spacing w:val="-10"/>
              </w:rPr>
              <w:t>③</w:t>
            </w:r>
            <w:r>
              <w:rPr>
                <w:rFonts w:ascii="굴림" w:hint="eastAsia"/>
                <w:b/>
              </w:rPr>
              <w:t>全</w:t>
            </w:r>
            <w:r>
              <w:rPr>
                <w:rFonts w:ascii="새굴림" w:eastAsia="새굴림" w:hAnsi="새굴림" w:cs="새굴림" w:hint="eastAsia"/>
                <w:b/>
              </w:rPr>
              <w:t>国</w:t>
            </w:r>
            <w:r>
              <w:rPr>
                <w:rFonts w:hint="eastAsia"/>
              </w:rPr>
              <w:t>超</w:t>
            </w:r>
            <w:r>
              <w:rPr>
                <w:rFonts w:ascii="새굴림" w:eastAsia="새굴림" w:hAnsi="새굴림" w:cs="새굴림" w:hint="eastAsia"/>
              </w:rPr>
              <w:t>过</w:t>
            </w:r>
            <w:r>
              <w:rPr>
                <w:rFonts w:ascii="굴림" w:hint="eastAsia"/>
                <w:b/>
              </w:rPr>
              <w:t>三百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color w:val="000000"/>
                <w:szCs w:val="20"/>
                <w:kern w:val="0"/>
              </w:rPr>
              <w:t>国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400~500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人以上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或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双</w:t>
            </w:r>
            <w:r>
              <w:rPr>
                <w:lang w:eastAsia="zh-CN"/>
                <w:rFonts w:ascii="새굴림" w:eastAsia="DengXian" w:hAnsi="새굴림" w:cs="새굴림" w:hint="eastAsia"/>
                <w:color w:val="000000"/>
                <w:szCs w:val="20"/>
                <w:kern w:val="0"/>
              </w:rPr>
              <w:t>倍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等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患者急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剧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增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새굴림" w:eastAsia="새굴림" w:hAnsi="새굴림" w:cs="새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color w:val="000000"/>
                <w:szCs w:val="20"/>
                <w:kern w:val="0"/>
              </w:rPr>
              <w:t>国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새굴림" w:eastAsia="DengXian" w:hAnsi="새굴림" w:cs="새굴림" w:hint="eastAsia"/>
                <w:b/>
                <w:color w:val="000000"/>
                <w:szCs w:val="20"/>
                <w:kern w:val="0"/>
              </w:rPr>
              <w:t>8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00~1</w:t>
            </w:r>
            <w:r>
              <w:rPr>
                <w:rFonts w:ascii="DengXian" w:hAnsi="DengXian" w:cs="굴림" w:hint="eastAsia"/>
                <w:b/>
                <w:color w:val="000000"/>
                <w:szCs w:val="20"/>
                <w:kern w:val="0"/>
              </w:rPr>
              <w:t>,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000</w:t>
            </w: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人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  <w:t>以上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或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双</w:t>
            </w:r>
            <w:r>
              <w:rPr>
                <w:lang w:eastAsia="zh-CN"/>
                <w:rFonts w:ascii="새굴림" w:eastAsia="DengXian" w:hAnsi="새굴림" w:cs="새굴림" w:hint="eastAsia"/>
                <w:color w:val="000000"/>
                <w:szCs w:val="20"/>
                <w:kern w:val="0"/>
              </w:rPr>
              <w:t>倍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等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患者急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剧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增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加</w:t>
            </w:r>
          </w:p>
        </w:tc>
      </w:tr>
      <w:tr>
        <w:trPr>
          <w:jc w:val="center"/>
          <w:trHeight w:val="1003" w:hRule="atLeast"/>
        </w:trPr>
        <w:tc>
          <w:tcPr>
            <w:tcW w:w="62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lang w:eastAsia="zh-CN"/>
                <w:rFonts w:ascii="맑은 고딕" w:eastAsia="DengXian" w:hAnsi="맑은 고딕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补助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lang w:eastAsia="zh-CN"/>
                <w:rFonts w:ascii="함초롬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指标</w:t>
            </w:r>
          </w:p>
        </w:tc>
        <w:tc>
          <w:tcPr>
            <w:tcW w:w="8439" w:type="dxa"/>
            <w:gridSpan w:val="6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360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①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每周平均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60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岁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以上确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诊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人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数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，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②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重症患者病床收容能力，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③力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学调查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力量，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④</w:t>
            </w:r>
          </w:p>
          <w:p>
            <w:pPr>
              <w:wordWrap/>
              <w:jc w:val="left"/>
              <w:spacing w:after="0" w:line="360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感染再生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产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指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数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，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⑤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>集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体感染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发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生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现状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，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⑥感染途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径调查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Cs w:val="20"/>
                <w:kern w:val="0"/>
              </w:rPr>
              <w:t>中的病例比率，</w:t>
            </w:r>
            <w:r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</w:p>
          <w:p>
            <w:pPr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⑦</w:t>
            </w:r>
            <w:r>
              <w:rPr>
                <w:rFonts w:ascii="함초롬바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szCs w:val="20"/>
                <w:kern w:val="0"/>
              </w:rPr>
              <w:t>防疫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kern w:val="0"/>
              </w:rPr>
              <w:t>网内</w:t>
            </w:r>
            <w:r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  <w:t>管理比</w:t>
            </w:r>
            <w:r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  <w:t>率</w:t>
            </w:r>
          </w:p>
        </w:tc>
      </w:tr>
    </w:tbl>
    <w:p>
      <w:pPr>
        <w:jc w:val="right"/>
        <w:spacing w:after="0" w:line="240" w:lineRule="auto"/>
        <w:textAlignment w:val="baseline"/>
        <w:rPr>
          <w:rFonts w:ascii="한컴산뜻돋움" w:eastAsia="한컴산뜻돋움" w:hAnsi="한컴산뜻돋움" w:cs="굴림"/>
          <w:color w:val="000000"/>
          <w:szCs w:val="20"/>
        </w:rPr>
      </w:pPr>
    </w:p>
    <w:p>
      <w:pPr>
        <w:pStyle w:val="2"/>
        <w:ind w:right="200"/>
        <w:jc w:val="right"/>
        <w:spacing w:after="0" w:line="240" w:lineRule="auto"/>
        <w:rPr>
          <w:sz w:val="24"/>
          <w:szCs w:val="24"/>
        </w:rPr>
      </w:pPr>
      <w:r>
        <w:rPr>
          <w:lang w:eastAsia="zh-CN"/>
          <w:rFonts w:ascii="DengXian" w:eastAsia="DengXian" w:hAnsi="DengXian" w:cs="새굴림" w:hint="eastAsia"/>
          <w:sz w:val="24"/>
          <w:szCs w:val="24"/>
        </w:rPr>
        <w:t>《</w:t>
      </w:r>
      <w:r>
        <w:rPr>
          <w:rFonts w:eastAsia="한컴산뜻돋움"/>
          <w:sz w:val="24"/>
          <w:szCs w:val="24"/>
        </w:rPr>
        <w:t>由</w:t>
      </w:r>
      <w:r>
        <w:rPr>
          <w:lang w:eastAsia="zh-CN"/>
          <w:sz w:val="24"/>
          <w:szCs w:val="24"/>
        </w:rPr>
        <w:t>Danuri</w:t>
      </w:r>
      <w:r>
        <w:rPr>
          <w:lang w:eastAsia="zh-CN"/>
          <w:sz w:val="24"/>
          <w:szCs w:val="24"/>
        </w:rPr>
        <w:t>呼叫中心1577-1366</w:t>
      </w:r>
      <w:r>
        <w:rPr>
          <w:rFonts w:eastAsia="한컴산뜻돋움"/>
          <w:sz w:val="24"/>
          <w:szCs w:val="24"/>
        </w:rPr>
        <w:t>提供翻译</w:t>
      </w:r>
      <w:r>
        <w:rPr>
          <w:lang w:eastAsia="zh-CN"/>
          <w:rFonts w:ascii="DengXian" w:eastAsia="DengXian" w:hAnsi="DengXian" w:hint="eastAsia"/>
          <w:sz w:val="24"/>
          <w:szCs w:val="24"/>
        </w:rPr>
        <w:t>》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DengXian">
    <w:family w:val="auto"/>
    <w:altName w:val="Arial Unicode MS"/>
    <w:charset w:val="86"/>
    <w:notTrueType w:val="false"/>
    <w:pitch w:val="variable"/>
    <w:sig w:usb0="00000000" w:usb1="38CF7CFA" w:usb2="00000016" w:usb3="00000000" w:csb0="0004000F" w:csb1="0000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산뜻돋움">
    <w:panose1 w:val="02000000000000000000"/>
    <w:family w:val="auto"/>
    <w:charset w:val="81"/>
    <w:notTrueType w:val="false"/>
    <w:sig w:usb0="800002A7" w:usb1="39D7FCFB" w:usb2="00000014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15">
    <w:name w:val="본문 휴명15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w w:val="99"/>
      <w:sz w:val="30"/>
      <w:szCs w:val="30"/>
      <w:kern w:val="0"/>
      <w:spacing w:val="-2"/>
    </w:rPr>
  </w:style>
  <w:style w:type="paragraph" w:customStyle="1" w:styleId="1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5">
    <w:name w:val="List Paragraph"/>
    <w:uiPriority w:val="34"/>
    <w:basedOn w:val="a"/>
    <w:qFormat/>
    <w:pPr>
      <w:ind w:leftChars="400" w:left="800"/>
    </w:pPr>
  </w:style>
  <w:style w:type="paragraph" w:customStyle="1" w:styleId="2">
    <w:name w:val="표준2"/>
    <w:basedOn w:val="a"/>
    <w:pPr>
      <w:spacing w:line="1272" w:lineRule="auto"/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2020-11-23T04:46:00Z</dcterms:created>
  <dcterms:modified xsi:type="dcterms:W3CDTF">2020-11-24T04:34:50Z</dcterms:modified>
  <cp:version>1000.0100.01</cp:version>
</cp:coreProperties>
</file>